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37C" w:rsidRDefault="00074768">
      <w:pPr>
        <w:spacing w:after="40" w:line="259" w:lineRule="auto"/>
        <w:jc w:val="center"/>
      </w:pPr>
      <w:r>
        <w:rPr>
          <w:b/>
          <w:sz w:val="36"/>
          <w:szCs w:val="36"/>
        </w:rPr>
        <w:t>OPEN CALL SOUTOK 2022</w:t>
      </w:r>
    </w:p>
    <w:p w:rsidR="009F137C" w:rsidRDefault="00074768">
      <w:pPr>
        <w:spacing w:after="152" w:line="240" w:lineRule="auto"/>
        <w:ind w:left="0" w:right="78" w:firstLine="0"/>
        <w:jc w:val="center"/>
        <w:rPr>
          <w:sz w:val="22"/>
          <w:szCs w:val="22"/>
        </w:rPr>
      </w:pPr>
      <w:r>
        <w:t>ze dne 21. 2. 2022</w:t>
      </w:r>
      <w:r>
        <w:rPr>
          <w:sz w:val="22"/>
          <w:szCs w:val="22"/>
        </w:rPr>
        <w:t>.</w:t>
      </w:r>
    </w:p>
    <w:p w:rsidR="00F57AC7" w:rsidRDefault="00F57AC7">
      <w:pPr>
        <w:spacing w:after="152" w:line="240" w:lineRule="auto"/>
        <w:ind w:left="0" w:right="78" w:firstLine="0"/>
        <w:jc w:val="center"/>
      </w:pPr>
    </w:p>
    <w:p w:rsidR="009F137C" w:rsidRDefault="00074768" w:rsidP="004C287E">
      <w:pPr>
        <w:spacing w:after="125" w:line="240" w:lineRule="auto"/>
        <w:ind w:left="0" w:right="78" w:firstLine="0"/>
      </w:pPr>
      <w:r>
        <w:rPr>
          <w:b/>
        </w:rPr>
        <w:t xml:space="preserve">Galerie hlavního města Prahy </w:t>
      </w:r>
      <w:r>
        <w:t xml:space="preserve">ve spolupráci s projektem „Interpretace aspektů krajiny prostřednictvím humanitních a uměleckých věd“ </w:t>
      </w:r>
      <w:r>
        <w:rPr>
          <w:b/>
        </w:rPr>
        <w:t>Institutu plánování a rozvoje</w:t>
      </w:r>
      <w:r>
        <w:t>,</w:t>
      </w:r>
      <w:r>
        <w:rPr>
          <w:b/>
        </w:rPr>
        <w:t xml:space="preserve"> Akademie múzických umění </w:t>
      </w:r>
      <w:r>
        <w:t>a</w:t>
      </w:r>
      <w:r>
        <w:rPr>
          <w:b/>
        </w:rPr>
        <w:t xml:space="preserve"> Vysoké školy ekonomické</w:t>
      </w:r>
      <w:r>
        <w:t xml:space="preserve"> vyhlašuje otevřenou neanonymní výzvu na návrhy a realizaci dočasných uměleckých objektů, drobných umělecko-architektonických zásahů nebo intervencí pro</w:t>
      </w:r>
      <w:r>
        <w:rPr>
          <w:sz w:val="22"/>
          <w:szCs w:val="22"/>
        </w:rPr>
        <w:t xml:space="preserve"> </w:t>
      </w:r>
      <w:r>
        <w:t xml:space="preserve">lokalitu pod </w:t>
      </w:r>
      <w:proofErr w:type="spellStart"/>
      <w:r>
        <w:t>Lahovickou</w:t>
      </w:r>
      <w:proofErr w:type="spellEnd"/>
      <w:r>
        <w:t xml:space="preserve"> estakádou</w:t>
      </w:r>
      <w:r w:rsidR="004C287E">
        <w:t xml:space="preserve"> (Radotínský most)</w:t>
      </w:r>
      <w:r>
        <w:t>, náležející do říční nivy v oblasti budoucího Příměstského parku Soutok.</w:t>
      </w:r>
    </w:p>
    <w:p w:rsidR="009F137C" w:rsidRDefault="00074768" w:rsidP="004C287E">
      <w:pPr>
        <w:spacing w:after="131" w:line="240" w:lineRule="auto"/>
        <w:ind w:left="0" w:firstLine="0"/>
        <w:rPr>
          <w:b/>
        </w:rPr>
      </w:pPr>
      <w:r>
        <w:rPr>
          <w:b/>
        </w:rPr>
        <w:t>Termín realizace vítězných návrhů byl předběžně stanoven na léto 2022.</w:t>
      </w:r>
    </w:p>
    <w:p w:rsidR="004C287E" w:rsidRPr="004C287E" w:rsidRDefault="004C287E" w:rsidP="004C287E">
      <w:pPr>
        <w:spacing w:after="131" w:line="240" w:lineRule="auto"/>
        <w:ind w:left="0" w:firstLine="0"/>
      </w:pPr>
    </w:p>
    <w:p w:rsidR="009F137C" w:rsidRPr="004C287E" w:rsidRDefault="00074768" w:rsidP="004C287E">
      <w:pPr>
        <w:spacing w:after="159" w:line="240" w:lineRule="auto"/>
        <w:ind w:left="10" w:firstLine="0"/>
        <w:jc w:val="left"/>
        <w:rPr>
          <w:sz w:val="28"/>
        </w:rPr>
      </w:pPr>
      <w:r w:rsidRPr="004C287E">
        <w:rPr>
          <w:b/>
          <w:sz w:val="28"/>
        </w:rPr>
        <w:t>INTERVENCE:</w:t>
      </w:r>
    </w:p>
    <w:p w:rsidR="009F137C" w:rsidRDefault="00074768" w:rsidP="004C287E">
      <w:pPr>
        <w:numPr>
          <w:ilvl w:val="0"/>
          <w:numId w:val="1"/>
        </w:numPr>
        <w:spacing w:after="35" w:line="240" w:lineRule="auto"/>
        <w:ind w:right="78"/>
      </w:pPr>
      <w:r>
        <w:rPr>
          <w:b/>
        </w:rPr>
        <w:t>Letní slunovrat 17.</w:t>
      </w:r>
      <w:r w:rsidR="004C287E">
        <w:rPr>
          <w:b/>
        </w:rPr>
        <w:t xml:space="preserve"> </w:t>
      </w:r>
      <w:r>
        <w:rPr>
          <w:b/>
        </w:rPr>
        <w:t>–</w:t>
      </w:r>
      <w:r w:rsidR="004C287E">
        <w:rPr>
          <w:b/>
        </w:rPr>
        <w:t xml:space="preserve"> </w:t>
      </w:r>
      <w:r>
        <w:rPr>
          <w:b/>
        </w:rPr>
        <w:t>21. 6. 2022 – umělecký festival formou třídenního happeningu</w:t>
      </w:r>
    </w:p>
    <w:p w:rsidR="009F137C" w:rsidRDefault="00074768" w:rsidP="004C287E">
      <w:pPr>
        <w:numPr>
          <w:ilvl w:val="0"/>
          <w:numId w:val="1"/>
        </w:numPr>
        <w:spacing w:after="11" w:line="240" w:lineRule="auto"/>
        <w:ind w:right="78"/>
      </w:pPr>
      <w:r>
        <w:rPr>
          <w:b/>
        </w:rPr>
        <w:t>Bačův úkryt – výtvarně vizuální a funkční objekt</w:t>
      </w:r>
    </w:p>
    <w:p w:rsidR="009F137C" w:rsidRDefault="00074768" w:rsidP="004C287E">
      <w:pPr>
        <w:numPr>
          <w:ilvl w:val="0"/>
          <w:numId w:val="1"/>
        </w:numPr>
        <w:spacing w:after="11" w:line="240" w:lineRule="auto"/>
        <w:ind w:right="78"/>
      </w:pPr>
      <w:r>
        <w:rPr>
          <w:b/>
        </w:rPr>
        <w:t>Laboratoř proměny – mobilní a interaktivní scéna/objekt</w:t>
      </w:r>
    </w:p>
    <w:p w:rsidR="009F137C" w:rsidRPr="004C287E" w:rsidRDefault="009F137C">
      <w:pPr>
        <w:spacing w:after="140" w:line="259" w:lineRule="auto"/>
        <w:ind w:left="3540" w:firstLine="0"/>
        <w:jc w:val="left"/>
        <w:rPr>
          <w:sz w:val="28"/>
        </w:rPr>
      </w:pPr>
    </w:p>
    <w:p w:rsidR="009F137C" w:rsidRPr="004C287E" w:rsidRDefault="00074768">
      <w:pPr>
        <w:spacing w:line="276" w:lineRule="auto"/>
        <w:ind w:left="2880" w:right="1170" w:hanging="2880"/>
        <w:jc w:val="left"/>
        <w:rPr>
          <w:sz w:val="28"/>
        </w:rPr>
      </w:pPr>
      <w:r w:rsidRPr="004C287E">
        <w:rPr>
          <w:b/>
          <w:sz w:val="28"/>
        </w:rPr>
        <w:t>KOMU JE VÝZVA URČENA:</w:t>
      </w:r>
    </w:p>
    <w:p w:rsidR="009F137C" w:rsidRDefault="009F137C">
      <w:pPr>
        <w:spacing w:line="276" w:lineRule="auto"/>
        <w:ind w:left="2880" w:right="1170" w:hanging="2880"/>
        <w:jc w:val="left"/>
        <w:rPr>
          <w:b/>
        </w:rPr>
      </w:pPr>
    </w:p>
    <w:p w:rsidR="009F137C" w:rsidRDefault="004C287E">
      <w:pPr>
        <w:spacing w:line="276" w:lineRule="auto"/>
        <w:ind w:left="2880" w:right="1170" w:hanging="2880"/>
        <w:jc w:val="left"/>
      </w:pPr>
      <w:r>
        <w:t xml:space="preserve">Umělkyním a </w:t>
      </w:r>
      <w:r w:rsidR="00074768">
        <w:t>umělcům, architektk</w:t>
      </w:r>
      <w:r>
        <w:t>ám a architektům, designérkám, d</w:t>
      </w:r>
      <w:r w:rsidR="00074768">
        <w:t>esignérům…</w:t>
      </w:r>
    </w:p>
    <w:p w:rsidR="009F137C" w:rsidRDefault="009F137C">
      <w:pPr>
        <w:spacing w:after="140" w:line="259" w:lineRule="auto"/>
        <w:ind w:left="0" w:firstLine="0"/>
        <w:jc w:val="left"/>
      </w:pPr>
    </w:p>
    <w:p w:rsidR="009F137C" w:rsidRPr="004C287E" w:rsidRDefault="00074768">
      <w:pPr>
        <w:spacing w:after="159" w:line="266" w:lineRule="auto"/>
        <w:ind w:left="10" w:firstLine="0"/>
        <w:jc w:val="left"/>
        <w:rPr>
          <w:sz w:val="28"/>
        </w:rPr>
      </w:pPr>
      <w:r w:rsidRPr="004C287E">
        <w:rPr>
          <w:b/>
          <w:sz w:val="28"/>
        </w:rPr>
        <w:t>LHŮTA PRO DORUČENÍ PŘIHLÁŠEK A POŽADAVKY:</w:t>
      </w:r>
    </w:p>
    <w:p w:rsidR="009F137C" w:rsidRDefault="00074768" w:rsidP="004C287E">
      <w:pPr>
        <w:numPr>
          <w:ilvl w:val="0"/>
          <w:numId w:val="4"/>
        </w:numPr>
        <w:spacing w:after="40" w:line="240" w:lineRule="auto"/>
        <w:ind w:right="78" w:hanging="360"/>
      </w:pPr>
      <w:r>
        <w:rPr>
          <w:b/>
        </w:rPr>
        <w:t xml:space="preserve">Kdykoli do 7. 4. 2022 (do 24 hodin) zasílejte vyplněné přihlášky a povinné přílohy na adresy: </w:t>
      </w:r>
      <w:r>
        <w:rPr>
          <w:b/>
          <w:color w:val="0000FF"/>
          <w:u w:val="single"/>
        </w:rPr>
        <w:t>umenipromesto@ghmp.cz</w:t>
      </w:r>
      <w:r>
        <w:rPr>
          <w:b/>
        </w:rPr>
        <w:t xml:space="preserve"> a </w:t>
      </w:r>
      <w:hyperlink r:id="rId7">
        <w:r>
          <w:rPr>
            <w:rStyle w:val="Internetovodkaz"/>
            <w:b/>
            <w:color w:val="0000FF"/>
          </w:rPr>
          <w:t>anna.gumplova@ghmp.cz</w:t>
        </w:r>
      </w:hyperlink>
    </w:p>
    <w:p w:rsidR="009F137C" w:rsidRDefault="00074768" w:rsidP="004C287E">
      <w:pPr>
        <w:numPr>
          <w:ilvl w:val="0"/>
          <w:numId w:val="4"/>
        </w:numPr>
        <w:spacing w:after="38" w:line="240" w:lineRule="auto"/>
        <w:ind w:right="78" w:hanging="360"/>
      </w:pPr>
      <w:r>
        <w:t>Na každou intervenci bude uchazeč/</w:t>
      </w:r>
      <w:proofErr w:type="spellStart"/>
      <w:r>
        <w:t>ka</w:t>
      </w:r>
      <w:proofErr w:type="spellEnd"/>
      <w:r>
        <w:t xml:space="preserve"> podávat </w:t>
      </w:r>
      <w:r w:rsidR="004C287E">
        <w:t xml:space="preserve">maximálně </w:t>
      </w:r>
      <w:r>
        <w:t>jeden návrh s přihláškou a požadovanými přílohami.</w:t>
      </w:r>
    </w:p>
    <w:p w:rsidR="009F137C" w:rsidRDefault="00074768" w:rsidP="004C287E">
      <w:pPr>
        <w:numPr>
          <w:ilvl w:val="0"/>
          <w:numId w:val="4"/>
        </w:numPr>
        <w:spacing w:line="240" w:lineRule="auto"/>
        <w:ind w:right="78" w:hanging="360"/>
      </w:pPr>
      <w:r>
        <w:t xml:space="preserve">Preferujeme zasílání podkladů ve formátu PDF nebo JPG do velikosti příloh 10 </w:t>
      </w:r>
      <w:proofErr w:type="spellStart"/>
      <w:r>
        <w:t>Mb</w:t>
      </w:r>
      <w:bookmarkStart w:id="0" w:name="__DdeLink__963_21701602"/>
      <w:proofErr w:type="spellEnd"/>
      <w:r>
        <w:t>.</w:t>
      </w:r>
      <w:bookmarkEnd w:id="0"/>
    </w:p>
    <w:p w:rsidR="009F137C" w:rsidRDefault="009F137C">
      <w:pPr>
        <w:spacing w:line="276" w:lineRule="auto"/>
        <w:ind w:left="705" w:right="78" w:firstLine="0"/>
      </w:pPr>
    </w:p>
    <w:p w:rsidR="009F137C" w:rsidRPr="004C287E" w:rsidRDefault="00074768">
      <w:pPr>
        <w:spacing w:after="160" w:line="259" w:lineRule="auto"/>
        <w:ind w:left="0" w:firstLine="0"/>
        <w:jc w:val="left"/>
        <w:rPr>
          <w:sz w:val="28"/>
        </w:rPr>
      </w:pPr>
      <w:r w:rsidRPr="004C287E">
        <w:rPr>
          <w:b/>
          <w:sz w:val="28"/>
        </w:rPr>
        <w:t>PARAMETRY PŘEDKLÁDANÉHO</w:t>
      </w:r>
      <w:r w:rsidRPr="004C287E">
        <w:rPr>
          <w:b/>
          <w:sz w:val="20"/>
          <w:szCs w:val="19"/>
        </w:rPr>
        <w:t xml:space="preserve"> </w:t>
      </w:r>
      <w:r w:rsidRPr="004C287E">
        <w:rPr>
          <w:b/>
          <w:sz w:val="28"/>
        </w:rPr>
        <w:t>NÁVRHU:</w:t>
      </w:r>
    </w:p>
    <w:p w:rsidR="004C287E" w:rsidRDefault="00074768" w:rsidP="004C287E">
      <w:pPr>
        <w:numPr>
          <w:ilvl w:val="0"/>
          <w:numId w:val="4"/>
        </w:numPr>
        <w:spacing w:after="128" w:line="240" w:lineRule="auto"/>
        <w:ind w:right="78" w:hanging="360"/>
      </w:pPr>
      <w:r>
        <w:t>Ideový návrh/vize práce s objektem/dílem a místem (text max. 500 znaků).</w:t>
      </w:r>
    </w:p>
    <w:p w:rsidR="009F137C" w:rsidRDefault="00074768" w:rsidP="004C287E">
      <w:pPr>
        <w:numPr>
          <w:ilvl w:val="0"/>
          <w:numId w:val="4"/>
        </w:numPr>
        <w:spacing w:line="240" w:lineRule="auto"/>
        <w:ind w:right="78" w:hanging="360"/>
      </w:pPr>
      <w:r>
        <w:t>Návrh umělecké intervence v tiskové kvalitě (skica, náčrt, projektová dokumentace nebo počítačová vizualizace, případně video či audionahrávka).</w:t>
      </w:r>
    </w:p>
    <w:p w:rsidR="004C287E" w:rsidRDefault="004C287E" w:rsidP="004C287E">
      <w:pPr>
        <w:spacing w:after="131" w:line="266" w:lineRule="auto"/>
        <w:ind w:left="0" w:firstLine="0"/>
        <w:jc w:val="left"/>
      </w:pPr>
    </w:p>
    <w:p w:rsidR="009F137C" w:rsidRPr="004C287E" w:rsidRDefault="00074768" w:rsidP="004C287E">
      <w:pPr>
        <w:spacing w:after="131" w:line="266" w:lineRule="auto"/>
        <w:ind w:left="0" w:firstLine="0"/>
        <w:jc w:val="left"/>
        <w:rPr>
          <w:sz w:val="28"/>
        </w:rPr>
      </w:pPr>
      <w:r w:rsidRPr="004C287E">
        <w:rPr>
          <w:b/>
          <w:sz w:val="28"/>
        </w:rPr>
        <w:t>POVINNÉ PŘÍLOHY:</w:t>
      </w:r>
    </w:p>
    <w:p w:rsidR="009F137C" w:rsidRDefault="00074768" w:rsidP="004C287E">
      <w:pPr>
        <w:numPr>
          <w:ilvl w:val="0"/>
          <w:numId w:val="4"/>
        </w:numPr>
        <w:spacing w:line="240" w:lineRule="auto"/>
        <w:ind w:right="78" w:hanging="360"/>
      </w:pPr>
      <w:r>
        <w:t>Formulář přihlášky.</w:t>
      </w:r>
    </w:p>
    <w:p w:rsidR="004C287E" w:rsidRDefault="004C287E" w:rsidP="004C287E">
      <w:pPr>
        <w:numPr>
          <w:ilvl w:val="0"/>
          <w:numId w:val="4"/>
        </w:numPr>
        <w:spacing w:line="240" w:lineRule="auto"/>
        <w:ind w:right="78" w:hanging="360"/>
      </w:pPr>
      <w:r>
        <w:t>Položkový rozpočet.</w:t>
      </w:r>
    </w:p>
    <w:p w:rsidR="004C287E" w:rsidRDefault="00074768" w:rsidP="00F57AC7">
      <w:pPr>
        <w:numPr>
          <w:ilvl w:val="0"/>
          <w:numId w:val="4"/>
        </w:numPr>
        <w:spacing w:after="128" w:line="240" w:lineRule="auto"/>
        <w:ind w:right="78" w:hanging="360"/>
      </w:pPr>
      <w:r>
        <w:t>Portfolio s ukázkami autorského přístupu k veřejnému prostoru</w:t>
      </w:r>
      <w:r>
        <w:rPr>
          <w:sz w:val="22"/>
          <w:szCs w:val="22"/>
        </w:rPr>
        <w:t>.</w:t>
      </w:r>
    </w:p>
    <w:p w:rsidR="009F137C" w:rsidRPr="004C287E" w:rsidRDefault="004C287E" w:rsidP="004C287E">
      <w:pPr>
        <w:spacing w:after="0" w:line="240" w:lineRule="auto"/>
        <w:ind w:left="0" w:firstLine="0"/>
        <w:jc w:val="left"/>
      </w:pPr>
      <w:r w:rsidRPr="004C287E">
        <w:rPr>
          <w:b/>
          <w:sz w:val="28"/>
        </w:rPr>
        <w:lastRenderedPageBreak/>
        <w:t>KONTEXT VÝZVY:</w:t>
      </w:r>
    </w:p>
    <w:p w:rsidR="009F137C" w:rsidRDefault="00074768" w:rsidP="004C287E">
      <w:pPr>
        <w:spacing w:before="240" w:after="240" w:line="240" w:lineRule="auto"/>
        <w:ind w:left="0" w:firstLine="0"/>
      </w:pPr>
      <w:r>
        <w:t xml:space="preserve">Výzva pro umělecké intervence v rámci záměru vybudovat </w:t>
      </w:r>
      <w:r>
        <w:rPr>
          <w:b/>
        </w:rPr>
        <w:t>Interpretační centra na soutoku Berounky a Vltavy</w:t>
      </w:r>
      <w:r>
        <w:t xml:space="preserve"> vychází z výzkumného projektu „Interpretace aspektů krajiny prostřednictvím humanitních a uměleckých věd“, společného projektu IPR Praha, AMU a VŠE v Praze, který je podporován Technologickou agenturou ČR (Éta).</w:t>
      </w:r>
    </w:p>
    <w:p w:rsidR="009F137C" w:rsidRDefault="00074768" w:rsidP="004C287E">
      <w:pPr>
        <w:spacing w:before="240" w:after="240" w:line="240" w:lineRule="auto"/>
        <w:ind w:left="0" w:firstLine="0"/>
      </w:pPr>
      <w:r>
        <w:rPr>
          <w:b/>
        </w:rPr>
        <w:t>Cílem projektu „Interpretace aspektů krajiny“ je setkávání občanů v krajině, hlubší kontakt s přírodou a hledání optimálního způsobu pro zprostředkování kulturních, historických a ekologických hodnot příměstské krajiny na soutoku Berounky a Vltavy.</w:t>
      </w:r>
    </w:p>
    <w:p w:rsidR="009F137C" w:rsidRDefault="00074768" w:rsidP="004C287E">
      <w:pPr>
        <w:spacing w:before="240" w:after="240" w:line="240" w:lineRule="auto"/>
        <w:ind w:left="0" w:firstLine="0"/>
      </w:pPr>
      <w:r>
        <w:t xml:space="preserve">Důležitá je identifikace obyvatel s krajinou na periferii města a zajištění udržitelnosti projektu prostřednictvím aktivního zapojení místních aktérů. Na základě odborných analýz a průzkumů projektu „Interpretace aspektů krajiny prostřednictvím humanitních a uměleckých věd“ budou řešiteli (IPR, IPR Praha, AMU a VŠE) postupně zřizována tzv. </w:t>
      </w:r>
      <w:r>
        <w:rPr>
          <w:b/>
        </w:rPr>
        <w:t>interpretační centra</w:t>
      </w:r>
      <w:r>
        <w:t>, která budou zprostředkovávat sociologické, biologické, kulturně-historické, ekologické a ekonomické aspekty území. </w:t>
      </w:r>
    </w:p>
    <w:p w:rsidR="009F137C" w:rsidRDefault="00074768">
      <w:pPr>
        <w:ind w:left="0" w:firstLine="0"/>
      </w:pPr>
      <w:r>
        <w:t>Interpretační centra</w:t>
      </w:r>
    </w:p>
    <w:p w:rsidR="009F137C" w:rsidRDefault="00074768">
      <w:pPr>
        <w:numPr>
          <w:ilvl w:val="0"/>
          <w:numId w:val="3"/>
        </w:numPr>
        <w:spacing w:after="0" w:line="240" w:lineRule="auto"/>
        <w:jc w:val="left"/>
      </w:pPr>
      <w:r>
        <w:t>Člověk a diverzita v nivě řeky</w:t>
      </w:r>
    </w:p>
    <w:p w:rsidR="009F137C" w:rsidRDefault="00074768">
      <w:pPr>
        <w:numPr>
          <w:ilvl w:val="0"/>
          <w:numId w:val="3"/>
        </w:numPr>
        <w:spacing w:after="0" w:line="240" w:lineRule="auto"/>
        <w:jc w:val="left"/>
      </w:pPr>
      <w:r>
        <w:t>Živá řeka – řeka říká</w:t>
      </w:r>
    </w:p>
    <w:p w:rsidR="009F137C" w:rsidRDefault="00074768">
      <w:pPr>
        <w:numPr>
          <w:ilvl w:val="0"/>
          <w:numId w:val="3"/>
        </w:numPr>
        <w:spacing w:after="0" w:line="240" w:lineRule="auto"/>
        <w:jc w:val="left"/>
      </w:pPr>
      <w:r>
        <w:t>Koloběh vody v krajině</w:t>
      </w:r>
    </w:p>
    <w:p w:rsidR="009F137C" w:rsidRDefault="00074768">
      <w:pPr>
        <w:numPr>
          <w:ilvl w:val="0"/>
          <w:numId w:val="3"/>
        </w:numPr>
        <w:spacing w:after="0" w:line="240" w:lineRule="auto"/>
        <w:jc w:val="left"/>
      </w:pPr>
      <w:r>
        <w:t>Pastva a nová divočina</w:t>
      </w:r>
    </w:p>
    <w:p w:rsidR="009F137C" w:rsidRDefault="00074768">
      <w:pPr>
        <w:numPr>
          <w:ilvl w:val="0"/>
          <w:numId w:val="3"/>
        </w:numPr>
        <w:spacing w:after="0" w:line="240" w:lineRule="auto"/>
        <w:jc w:val="left"/>
      </w:pPr>
      <w:r>
        <w:t>Krajina jako duchovní prostor</w:t>
      </w:r>
    </w:p>
    <w:p w:rsidR="009F137C" w:rsidRDefault="009F137C">
      <w:pPr>
        <w:spacing w:after="0" w:line="240" w:lineRule="auto"/>
        <w:ind w:left="720" w:firstLine="0"/>
        <w:jc w:val="left"/>
      </w:pPr>
    </w:p>
    <w:p w:rsidR="009F137C" w:rsidRPr="004C287E" w:rsidRDefault="004C287E" w:rsidP="004C287E">
      <w:pPr>
        <w:spacing w:after="0" w:line="240" w:lineRule="auto"/>
        <w:ind w:left="0" w:firstLine="0"/>
        <w:jc w:val="left"/>
        <w:rPr>
          <w:b/>
          <w:color w:val="auto"/>
          <w:sz w:val="28"/>
          <w:szCs w:val="36"/>
          <w:shd w:val="clear" w:color="auto" w:fill="FFF2CC"/>
        </w:rPr>
      </w:pPr>
      <w:r>
        <w:rPr>
          <w:noProof/>
          <w:lang w:eastAsia="cs-CZ" w:bidi="ar-SA"/>
        </w:rPr>
        <w:drawing>
          <wp:inline distT="0" distB="0" distL="0" distR="0" wp14:anchorId="1B674EFC" wp14:editId="654DE4A0">
            <wp:extent cx="5743575" cy="3848297"/>
            <wp:effectExtent l="0" t="0" r="0" b="0"/>
            <wp:docPr id="1" name="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3" cy="386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AC7" w:rsidRPr="00F57AC7" w:rsidRDefault="00F57AC7" w:rsidP="004C287E">
      <w:pPr>
        <w:spacing w:before="240" w:after="240" w:line="240" w:lineRule="auto"/>
        <w:ind w:left="0" w:firstLine="0"/>
        <w:rPr>
          <w:b/>
          <w:sz w:val="28"/>
        </w:rPr>
      </w:pPr>
      <w:r w:rsidRPr="00F57AC7">
        <w:rPr>
          <w:b/>
          <w:sz w:val="28"/>
        </w:rPr>
        <w:lastRenderedPageBreak/>
        <w:t>ZADÁNÍ VÝZVY:</w:t>
      </w:r>
    </w:p>
    <w:p w:rsidR="009F137C" w:rsidRDefault="00074768" w:rsidP="004C287E">
      <w:pPr>
        <w:spacing w:before="240" w:after="240" w:line="240" w:lineRule="auto"/>
        <w:ind w:left="0" w:firstLine="0"/>
      </w:pPr>
      <w:r>
        <w:t xml:space="preserve">Vytváříme pomyslný most mezi uměním ve veřejném prostoru, efemérními intervencemi, </w:t>
      </w:r>
      <w:proofErr w:type="spellStart"/>
      <w:r>
        <w:t>landartem</w:t>
      </w:r>
      <w:proofErr w:type="spellEnd"/>
      <w:r>
        <w:t>, performativními formáty umělecké tvorby a vědeckou interpretací krajiny pomocí přírodních a humanitních věd. Předpokládáme využití řady metod uměleckého výzkumu a tvůrčího procesu, od empirických pobytů umělců v krajině po umělecko-urbánní akupunkturu nahlížející na města a městskou krajinu jako na živé dýchající organismy s citlivými body, které vyžadují opravu, nebo transdisciplinární proces, jenž umožňuje různým vědeckým oborům spolupracovat s umělci na společném problému a sdílet teoretické modely, jež jsou založeny na konceptech specifických pro každou disciplínu.</w:t>
      </w:r>
    </w:p>
    <w:p w:rsidR="009F137C" w:rsidRDefault="00074768" w:rsidP="004C287E">
      <w:pPr>
        <w:spacing w:after="131" w:line="240" w:lineRule="auto"/>
        <w:ind w:left="10" w:firstLine="0"/>
      </w:pPr>
      <w:r>
        <w:t>Současné umění pomocí konkrétních interpretačních postupů (instalace, akce, performance, fotografie, pohyb, zvuk, video…) přispívá k identifikaci lidí s periferní oblastí a městskou divočinou.</w:t>
      </w:r>
    </w:p>
    <w:p w:rsidR="00F57AC7" w:rsidRDefault="00F57AC7" w:rsidP="004C287E">
      <w:pPr>
        <w:spacing w:after="131" w:line="240" w:lineRule="auto"/>
        <w:ind w:left="10" w:firstLine="0"/>
      </w:pPr>
    </w:p>
    <w:p w:rsidR="009F137C" w:rsidRDefault="00074768" w:rsidP="004C287E">
      <w:pPr>
        <w:numPr>
          <w:ilvl w:val="0"/>
          <w:numId w:val="4"/>
        </w:numPr>
        <w:spacing w:line="240" w:lineRule="auto"/>
        <w:ind w:right="78" w:hanging="360"/>
      </w:pPr>
      <w:r>
        <w:t>Pro otevřenou výzvu byla připravena tři tematická zadání a lokality pro umělecké intervence. Přihláška musí být podána na každou část výzvy samostatně. Jeden zájemce může podat maximálně tři přihlášky.</w:t>
      </w:r>
    </w:p>
    <w:p w:rsidR="009F137C" w:rsidRDefault="00074768" w:rsidP="004C287E">
      <w:pPr>
        <w:numPr>
          <w:ilvl w:val="0"/>
          <w:numId w:val="4"/>
        </w:numPr>
        <w:spacing w:after="114" w:line="240" w:lineRule="auto"/>
        <w:ind w:right="78" w:hanging="360"/>
      </w:pPr>
      <w:r>
        <w:t>Návrhy budou hodnoceny podle kritérií kvality a originality navrhované umělecké intervence.</w:t>
      </w:r>
    </w:p>
    <w:p w:rsidR="009F137C" w:rsidRDefault="00074768" w:rsidP="004C287E">
      <w:pPr>
        <w:numPr>
          <w:ilvl w:val="0"/>
          <w:numId w:val="4"/>
        </w:numPr>
        <w:spacing w:after="109" w:line="240" w:lineRule="auto"/>
        <w:ind w:right="78" w:hanging="360"/>
      </w:pPr>
      <w:r>
        <w:t>Návrhy musí respektovat principy otevřené a demokratické společnosti.</w:t>
      </w:r>
    </w:p>
    <w:p w:rsidR="009F137C" w:rsidRDefault="00074768" w:rsidP="004C287E">
      <w:pPr>
        <w:numPr>
          <w:ilvl w:val="0"/>
          <w:numId w:val="4"/>
        </w:numPr>
        <w:spacing w:line="240" w:lineRule="auto"/>
        <w:ind w:right="78" w:hanging="360"/>
      </w:pPr>
      <w:r>
        <w:t>Maximální velikost díla není stanovena. Předpokládáme citlivé zapojení do okolního prostředí. Plastické části nesmí ohrožovat veřejnost ani dopravu.</w:t>
      </w:r>
    </w:p>
    <w:p w:rsidR="009F137C" w:rsidRDefault="00074768" w:rsidP="004C287E">
      <w:pPr>
        <w:numPr>
          <w:ilvl w:val="0"/>
          <w:numId w:val="4"/>
        </w:numPr>
        <w:spacing w:line="240" w:lineRule="auto"/>
        <w:ind w:right="78" w:hanging="360"/>
      </w:pPr>
      <w:r>
        <w:t>Finanční odměnou (1., 2. a 3. místo) budou oceněny první tři návrhy u intervencí 2) Bačův úkryt a 3) Laboratoř proměny. Realizován bude návrh umístěný na 1. místě.</w:t>
      </w:r>
    </w:p>
    <w:p w:rsidR="009F137C" w:rsidRDefault="00074768" w:rsidP="004C287E">
      <w:pPr>
        <w:numPr>
          <w:ilvl w:val="0"/>
          <w:numId w:val="4"/>
        </w:numPr>
        <w:spacing w:line="240" w:lineRule="auto"/>
        <w:ind w:right="78" w:hanging="360"/>
      </w:pPr>
      <w:r>
        <w:t>U intervence 1) Letní slunovrat bude vybráno více návrhů dle rozhodnutí odborné komise, kterým bude uděleno skicovné na dopracování návrhu a budou realizovány v rámci třídenního festivalu Letní slunovrat.</w:t>
      </w:r>
    </w:p>
    <w:p w:rsidR="004C287E" w:rsidRDefault="004C287E" w:rsidP="004C287E">
      <w:pPr>
        <w:spacing w:line="240" w:lineRule="auto"/>
        <w:ind w:left="705" w:right="78" w:firstLine="0"/>
      </w:pPr>
    </w:p>
    <w:p w:rsidR="004C287E" w:rsidRDefault="004C287E" w:rsidP="004C287E">
      <w:pPr>
        <w:spacing w:line="240" w:lineRule="auto"/>
        <w:ind w:left="705" w:right="78" w:firstLine="0"/>
      </w:pPr>
    </w:p>
    <w:p w:rsidR="009F137C" w:rsidRDefault="009F137C" w:rsidP="004C287E">
      <w:pPr>
        <w:spacing w:after="160" w:line="259" w:lineRule="auto"/>
        <w:ind w:left="0" w:firstLine="0"/>
        <w:jc w:val="center"/>
      </w:pPr>
    </w:p>
    <w:p w:rsidR="009F137C" w:rsidRDefault="009F137C">
      <w:pPr>
        <w:spacing w:line="276" w:lineRule="auto"/>
        <w:ind w:left="0" w:right="78" w:firstLine="0"/>
        <w:rPr>
          <w:rFonts w:ascii="Arial" w:eastAsia="Arial" w:hAnsi="Arial" w:cs="Arial"/>
          <w:sz w:val="22"/>
          <w:szCs w:val="22"/>
        </w:rPr>
      </w:pPr>
    </w:p>
    <w:p w:rsidR="009F137C" w:rsidRDefault="009F137C">
      <w:pPr>
        <w:spacing w:line="276" w:lineRule="auto"/>
        <w:ind w:left="0" w:right="78" w:firstLine="0"/>
        <w:rPr>
          <w:rFonts w:ascii="Arial" w:eastAsia="Arial" w:hAnsi="Arial" w:cs="Arial"/>
          <w:sz w:val="22"/>
          <w:szCs w:val="22"/>
        </w:rPr>
      </w:pPr>
    </w:p>
    <w:p w:rsidR="009F137C" w:rsidRDefault="009F137C">
      <w:pPr>
        <w:spacing w:line="276" w:lineRule="auto"/>
        <w:ind w:left="0" w:right="78" w:firstLine="0"/>
        <w:rPr>
          <w:rFonts w:ascii="Arial" w:eastAsia="Arial" w:hAnsi="Arial" w:cs="Arial"/>
          <w:sz w:val="22"/>
          <w:szCs w:val="22"/>
        </w:rPr>
      </w:pPr>
    </w:p>
    <w:p w:rsidR="009F137C" w:rsidRDefault="009F137C">
      <w:pPr>
        <w:spacing w:line="276" w:lineRule="auto"/>
        <w:ind w:left="0" w:right="78" w:firstLine="0"/>
        <w:rPr>
          <w:rFonts w:ascii="Arial" w:eastAsia="Arial" w:hAnsi="Arial" w:cs="Arial"/>
          <w:sz w:val="22"/>
          <w:szCs w:val="22"/>
        </w:rPr>
      </w:pPr>
    </w:p>
    <w:p w:rsidR="009F137C" w:rsidRDefault="004C287E" w:rsidP="004C287E">
      <w:pPr>
        <w:spacing w:after="0" w:line="240" w:lineRule="auto"/>
        <w:ind w:left="0" w:firstLine="0"/>
        <w:jc w:val="left"/>
      </w:pPr>
      <w:r>
        <w:br w:type="page"/>
      </w:r>
    </w:p>
    <w:p w:rsidR="009F137C" w:rsidRPr="004C287E" w:rsidRDefault="00074768">
      <w:pPr>
        <w:numPr>
          <w:ilvl w:val="0"/>
          <w:numId w:val="2"/>
        </w:numPr>
        <w:spacing w:after="131" w:line="266" w:lineRule="auto"/>
        <w:jc w:val="left"/>
        <w:rPr>
          <w:sz w:val="28"/>
        </w:rPr>
      </w:pPr>
      <w:r w:rsidRPr="004C287E">
        <w:rPr>
          <w:b/>
          <w:sz w:val="28"/>
        </w:rPr>
        <w:lastRenderedPageBreak/>
        <w:t>LETNÍ SLUNOVRAT</w:t>
      </w:r>
    </w:p>
    <w:p w:rsidR="009F137C" w:rsidRDefault="00074768" w:rsidP="004C287E">
      <w:pPr>
        <w:spacing w:before="240" w:after="240" w:line="240" w:lineRule="auto"/>
        <w:ind w:left="360" w:hanging="360"/>
        <w:jc w:val="left"/>
      </w:pPr>
      <w:r>
        <w:rPr>
          <w:b/>
        </w:rPr>
        <w:t>Termín konání akce Letní slunovrat: 17.</w:t>
      </w:r>
      <w:r w:rsidR="004C287E">
        <w:rPr>
          <w:b/>
        </w:rPr>
        <w:t xml:space="preserve"> </w:t>
      </w:r>
      <w:r>
        <w:rPr>
          <w:b/>
        </w:rPr>
        <w:t>6.</w:t>
      </w:r>
      <w:r w:rsidR="004C287E">
        <w:rPr>
          <w:b/>
        </w:rPr>
        <w:t xml:space="preserve"> </w:t>
      </w:r>
      <w:r>
        <w:rPr>
          <w:b/>
        </w:rPr>
        <w:t>–</w:t>
      </w:r>
      <w:r w:rsidR="004C287E">
        <w:rPr>
          <w:b/>
        </w:rPr>
        <w:t xml:space="preserve"> </w:t>
      </w:r>
      <w:r>
        <w:rPr>
          <w:b/>
        </w:rPr>
        <w:t>21. 6. 2022.</w:t>
      </w:r>
    </w:p>
    <w:p w:rsidR="009F137C" w:rsidRDefault="00074768" w:rsidP="004C287E">
      <w:pPr>
        <w:spacing w:before="240" w:after="240" w:line="240" w:lineRule="auto"/>
        <w:ind w:left="360" w:hanging="360"/>
        <w:jc w:val="left"/>
      </w:pPr>
      <w:r>
        <w:rPr>
          <w:b/>
        </w:rPr>
        <w:t>Maximální rozpočet na realizaci jedné intervence je 150 000 Kč.</w:t>
      </w:r>
    </w:p>
    <w:p w:rsidR="009F137C" w:rsidRDefault="00074768" w:rsidP="004C287E">
      <w:pPr>
        <w:spacing w:before="240" w:after="240" w:line="240" w:lineRule="auto"/>
        <w:ind w:left="0" w:firstLine="0"/>
      </w:pPr>
      <w:r>
        <w:t xml:space="preserve">Umělecký festival Letní slunovrat bude třídenním happeningem v prostranství pod </w:t>
      </w:r>
      <w:proofErr w:type="spellStart"/>
      <w:r w:rsidR="004C287E">
        <w:t>L</w:t>
      </w:r>
      <w:r>
        <w:t>ahovickou</w:t>
      </w:r>
      <w:proofErr w:type="spellEnd"/>
      <w:r>
        <w:t xml:space="preserve"> estakádou (Radotínský most).</w:t>
      </w:r>
    </w:p>
    <w:p w:rsidR="009F137C" w:rsidRDefault="00074768" w:rsidP="004C287E">
      <w:pPr>
        <w:spacing w:before="240" w:after="240" w:line="240" w:lineRule="auto"/>
        <w:ind w:left="0" w:firstLine="0"/>
      </w:pPr>
      <w:r>
        <w:t>Dočasné instalace v prostoru pod estakádou vycházející z 5 témat projektu „Interpretace aspektů krajiny“ (Člověk a diverzita v nivě řeky, Živá řeka – řeka říká, Koloběh vody v krajině, Pastva a nová divočina, Krajina jako duchovní prostor), mohou korespondovat s otevřením interpretačního centra Pastva a nová divočina. Lze pracovat s celým prostorem od křížení estakády s ulicí Výpadová až po cyklostezku A1 podél řeky Berounky.</w:t>
      </w:r>
    </w:p>
    <w:p w:rsidR="009F137C" w:rsidRDefault="00074768" w:rsidP="004C287E">
      <w:pPr>
        <w:spacing w:before="240" w:after="240" w:line="240" w:lineRule="auto"/>
        <w:ind w:left="0" w:firstLine="0"/>
      </w:pPr>
      <w:r>
        <w:rPr>
          <w:b/>
        </w:rPr>
        <w:t>Klíčová témata:</w:t>
      </w:r>
      <w:r>
        <w:t xml:space="preserve"> slunovrat, proměnlivost nivy a reliéf vyrytý řekou, gigantická architektura, chrám dopravy, městská divočina, blízkost pastvin, území nikoho,</w:t>
      </w:r>
      <w:r>
        <w:rPr>
          <w:b/>
        </w:rPr>
        <w:t xml:space="preserve"> </w:t>
      </w:r>
      <w:r>
        <w:t>dialog nové divočiny s technokratickým výdobytkem civilizace, přirozenost a dynamika řeky, nevratné stopy člověka v krajině, pocit krajiny, domestikace</w:t>
      </w:r>
    </w:p>
    <w:p w:rsidR="009F137C" w:rsidRDefault="004C287E" w:rsidP="004C287E">
      <w:pPr>
        <w:spacing w:line="240" w:lineRule="auto"/>
        <w:ind w:left="0" w:firstLine="0"/>
      </w:pPr>
      <w:r>
        <w:rPr>
          <w:b/>
        </w:rPr>
        <w:t xml:space="preserve">Umělecká forma: </w:t>
      </w:r>
      <w:proofErr w:type="spellStart"/>
      <w:r w:rsidR="00074768">
        <w:t>site</w:t>
      </w:r>
      <w:proofErr w:type="spellEnd"/>
      <w:r w:rsidR="00074768">
        <w:t xml:space="preserve"> </w:t>
      </w:r>
      <w:proofErr w:type="spellStart"/>
      <w:r w:rsidR="00074768">
        <w:t>specific</w:t>
      </w:r>
      <w:proofErr w:type="spellEnd"/>
      <w:r w:rsidR="00074768">
        <w:t xml:space="preserve"> objektová instalace, multimediální instalace (světlo, zvuk, video…), performance, happening, konceptuální dílo, umělecký výzkum</w:t>
      </w:r>
    </w:p>
    <w:p w:rsidR="009F137C" w:rsidRDefault="009F137C" w:rsidP="004C287E">
      <w:pPr>
        <w:spacing w:line="240" w:lineRule="auto"/>
        <w:ind w:left="0" w:firstLine="0"/>
      </w:pPr>
    </w:p>
    <w:p w:rsidR="009F137C" w:rsidRDefault="00074768" w:rsidP="004C287E">
      <w:pPr>
        <w:spacing w:line="240" w:lineRule="auto"/>
        <w:ind w:left="0" w:firstLine="0"/>
        <w:rPr>
          <w:b/>
        </w:rPr>
      </w:pPr>
      <w:r>
        <w:rPr>
          <w:b/>
        </w:rPr>
        <w:t>Náměty k interpretačnímu potenciálu a edukaci:</w:t>
      </w:r>
    </w:p>
    <w:p w:rsidR="007D069A" w:rsidRDefault="007D069A" w:rsidP="004C287E">
      <w:pPr>
        <w:spacing w:line="240" w:lineRule="auto"/>
        <w:ind w:left="0" w:firstLine="0"/>
      </w:pPr>
    </w:p>
    <w:p w:rsidR="009F137C" w:rsidRDefault="00074768" w:rsidP="007D069A">
      <w:pPr>
        <w:pStyle w:val="Odstavecseseznamem"/>
        <w:numPr>
          <w:ilvl w:val="0"/>
          <w:numId w:val="9"/>
        </w:numPr>
        <w:spacing w:line="240" w:lineRule="auto"/>
      </w:pPr>
      <w:r>
        <w:t>interakce řeky a podzemní vody (sledování teploty povrchů infračervenou kamerou, odlišné vlastnosti vody dvou řek odrážející celé povodí (barva, chemické složení, splaveniny /jíl, písek, štěrk</w:t>
      </w:r>
    </w:p>
    <w:p w:rsidR="009F137C" w:rsidRDefault="00074768" w:rsidP="007D069A">
      <w:pPr>
        <w:pStyle w:val="Odstavecseseznamem"/>
        <w:numPr>
          <w:ilvl w:val="0"/>
          <w:numId w:val="9"/>
        </w:numPr>
        <w:spacing w:line="240" w:lineRule="auto"/>
      </w:pPr>
      <w:r>
        <w:t>tradice vorařů a rybářů</w:t>
      </w:r>
    </w:p>
    <w:p w:rsidR="009F137C" w:rsidRDefault="00074768" w:rsidP="007D069A">
      <w:pPr>
        <w:pStyle w:val="Odstavecseseznamem"/>
        <w:numPr>
          <w:ilvl w:val="0"/>
          <w:numId w:val="9"/>
        </w:numPr>
        <w:spacing w:after="0" w:line="240" w:lineRule="auto"/>
      </w:pPr>
      <w:r>
        <w:t>soužití člověka s pasoucím se zvířetem v umění od starověkých bukolických krajin přes betlémské krajiny s pastýři až ke krajinomalbám venkova z 19. stol.; pasoucí se zvíře vyzařuje klid oproti dn</w:t>
      </w:r>
      <w:r w:rsidR="007D069A">
        <w:t>ešní rychlé a vystresované době</w:t>
      </w:r>
    </w:p>
    <w:p w:rsidR="009F137C" w:rsidRDefault="00074768" w:rsidP="004C287E">
      <w:pPr>
        <w:spacing w:before="240" w:after="240" w:line="240" w:lineRule="auto"/>
        <w:ind w:left="0" w:firstLine="0"/>
      </w:pPr>
      <w:r>
        <w:rPr>
          <w:b/>
        </w:rPr>
        <w:t xml:space="preserve">Komunitní a akční potenciál: </w:t>
      </w:r>
      <w:r>
        <w:t>komunitní veselost, divokost, nevázanost, bakchanálie, masky, pověsti, bajky, lokální písně, inscenované veřejné agrární události</w:t>
      </w:r>
    </w:p>
    <w:p w:rsidR="009F137C" w:rsidRDefault="00074768" w:rsidP="004C287E">
      <w:pPr>
        <w:spacing w:before="240" w:after="240" w:line="240" w:lineRule="auto"/>
        <w:ind w:left="0" w:firstLine="0"/>
      </w:pPr>
      <w:r>
        <w:t xml:space="preserve">Odborná komise, složená ze zástupců participujících institucí a nezávislých odborníků, vybere z došlých přihlášek </w:t>
      </w:r>
      <w:r>
        <w:rPr>
          <w:b/>
        </w:rPr>
        <w:t>nejméně</w:t>
      </w:r>
      <w:r>
        <w:t xml:space="preserve"> </w:t>
      </w:r>
      <w:r w:rsidRPr="007D069A">
        <w:rPr>
          <w:b/>
        </w:rPr>
        <w:t>5 návrhů</w:t>
      </w:r>
      <w:r>
        <w:t>. Maximální počet návrhů je omezen rozpočtem festivalu. Návrhy budou realizovány pro třídenní umělecký festival Letní slunovrat, doplněný řadou dalších aktivit.</w:t>
      </w:r>
    </w:p>
    <w:p w:rsidR="009F137C" w:rsidRDefault="00074768" w:rsidP="004C287E">
      <w:pPr>
        <w:spacing w:before="240" w:after="240" w:line="240" w:lineRule="auto"/>
        <w:ind w:left="0" w:firstLine="0"/>
      </w:pPr>
      <w:r>
        <w:rPr>
          <w:b/>
        </w:rPr>
        <w:t>Skicovné</w:t>
      </w:r>
      <w:r>
        <w:t xml:space="preserve"> na dopracování návrhu pro potřeby povolovacích administrativních řízení (zákresy umístění do mapových podkladů, anotace záměru, popisy projektu, technické specifikace, podrobný plán instalace a spolupráce na preprodukci…) bude </w:t>
      </w:r>
      <w:r>
        <w:rPr>
          <w:b/>
        </w:rPr>
        <w:t>pro každý vybraný návrh 10 00</w:t>
      </w:r>
      <w:r w:rsidRPr="004C287E">
        <w:rPr>
          <w:b/>
        </w:rPr>
        <w:t>0 Kč</w:t>
      </w:r>
      <w:r>
        <w:t>.</w:t>
      </w:r>
    </w:p>
    <w:p w:rsidR="009F137C" w:rsidRDefault="00074768" w:rsidP="004C287E">
      <w:pPr>
        <w:spacing w:before="240" w:after="240" w:line="240" w:lineRule="auto"/>
        <w:ind w:left="0" w:firstLine="0"/>
      </w:pPr>
      <w:r>
        <w:t>Umělecké instalace mohou zůstat exponované na místě i delší dobu, pokud dojde k dohodě s vlastníky pozemků a udělení povolení k záboru od příslušných úřadů dle platné legislativy. </w:t>
      </w:r>
    </w:p>
    <w:p w:rsidR="009F137C" w:rsidRDefault="00074768">
      <w:pPr>
        <w:spacing w:before="240" w:after="240" w:line="240" w:lineRule="auto"/>
        <w:ind w:left="0" w:firstLine="0"/>
        <w:jc w:val="left"/>
      </w:pPr>
      <w:r>
        <w:rPr>
          <w:i/>
        </w:rPr>
        <w:lastRenderedPageBreak/>
        <w:t>Zákres do mapy:</w:t>
      </w:r>
    </w:p>
    <w:p w:rsidR="009F137C" w:rsidRDefault="00074768" w:rsidP="007D069A">
      <w:pPr>
        <w:spacing w:before="240" w:after="240" w:line="240" w:lineRule="auto"/>
        <w:ind w:left="0" w:firstLine="0"/>
        <w:jc w:val="center"/>
      </w:pPr>
      <w:r>
        <w:rPr>
          <w:noProof/>
          <w:lang w:eastAsia="cs-CZ" w:bidi="ar-SA"/>
        </w:rPr>
        <w:drawing>
          <wp:inline distT="0" distB="0" distL="0" distR="0">
            <wp:extent cx="5372100" cy="3655662"/>
            <wp:effectExtent l="0" t="0" r="0" b="254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37" cy="366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37C" w:rsidRPr="007D069A" w:rsidRDefault="00074768">
      <w:pPr>
        <w:spacing w:after="160" w:line="259" w:lineRule="auto"/>
        <w:ind w:left="0" w:firstLine="0"/>
        <w:jc w:val="left"/>
        <w:rPr>
          <w:i/>
        </w:rPr>
      </w:pPr>
      <w:r w:rsidRPr="007D069A">
        <w:rPr>
          <w:i/>
        </w:rPr>
        <w:t>Fotodokumentace:</w:t>
      </w:r>
    </w:p>
    <w:p w:rsidR="009F137C" w:rsidRDefault="00074768" w:rsidP="007D069A">
      <w:pPr>
        <w:spacing w:after="160" w:line="259" w:lineRule="auto"/>
        <w:ind w:left="0" w:firstLine="0"/>
      </w:pPr>
      <w:r>
        <w:rPr>
          <w:noProof/>
          <w:lang w:eastAsia="cs-CZ" w:bidi="ar-SA"/>
        </w:rPr>
        <w:drawing>
          <wp:inline distT="0" distB="0" distL="0" distR="0">
            <wp:extent cx="5580380" cy="4191000"/>
            <wp:effectExtent l="0" t="0" r="0" b="0"/>
            <wp:docPr id="3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709" r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8A" w:rsidRDefault="00074768">
      <w:pPr>
        <w:spacing w:after="160" w:line="259" w:lineRule="auto"/>
        <w:ind w:left="0" w:firstLine="0"/>
        <w:jc w:val="center"/>
      </w:pPr>
      <w:r>
        <w:rPr>
          <w:noProof/>
          <w:lang w:eastAsia="cs-CZ" w:bidi="ar-SA"/>
        </w:rPr>
        <w:lastRenderedPageBreak/>
        <w:drawing>
          <wp:inline distT="0" distB="0" distL="0" distR="0">
            <wp:extent cx="5479335" cy="4114800"/>
            <wp:effectExtent l="0" t="0" r="7620" b="0"/>
            <wp:docPr id="4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37" cy="412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8A" w:rsidRDefault="00E3518A">
      <w:pPr>
        <w:spacing w:after="160" w:line="259" w:lineRule="auto"/>
        <w:ind w:left="0" w:firstLine="0"/>
        <w:jc w:val="center"/>
      </w:pPr>
    </w:p>
    <w:p w:rsidR="009F137C" w:rsidRPr="00D97D9B" w:rsidRDefault="00E3518A" w:rsidP="00D97D9B">
      <w:pPr>
        <w:spacing w:after="160" w:line="259" w:lineRule="auto"/>
        <w:ind w:left="0" w:firstLine="0"/>
        <w:jc w:val="center"/>
      </w:pPr>
      <w:r>
        <w:rPr>
          <w:noProof/>
          <w:lang w:eastAsia="cs-CZ" w:bidi="ar-SA"/>
        </w:rPr>
        <w:drawing>
          <wp:inline distT="0" distB="0" distL="0" distR="0">
            <wp:extent cx="5476887" cy="4107815"/>
            <wp:effectExtent l="0" t="0" r="9525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9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900" cy="410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768">
        <w:br w:type="page"/>
      </w:r>
    </w:p>
    <w:p w:rsidR="009F137C" w:rsidRDefault="00074768">
      <w:pPr>
        <w:numPr>
          <w:ilvl w:val="0"/>
          <w:numId w:val="2"/>
        </w:numPr>
        <w:spacing w:after="0" w:line="259" w:lineRule="auto"/>
        <w:jc w:val="left"/>
      </w:pPr>
      <w:r>
        <w:rPr>
          <w:rFonts w:ascii="Arial" w:eastAsia="Arial" w:hAnsi="Arial" w:cs="Arial"/>
          <w:b/>
          <w:sz w:val="22"/>
          <w:szCs w:val="22"/>
        </w:rPr>
        <w:lastRenderedPageBreak/>
        <w:t>BAČŮV ÚKRYT</w:t>
      </w:r>
    </w:p>
    <w:p w:rsidR="009F137C" w:rsidRDefault="00074768">
      <w:pPr>
        <w:spacing w:before="240" w:after="240" w:line="240" w:lineRule="auto"/>
        <w:ind w:left="0" w:firstLine="0"/>
        <w:jc w:val="left"/>
      </w:pPr>
      <w:r>
        <w:rPr>
          <w:b/>
        </w:rPr>
        <w:t>Nejpozdější termín instalace: červen 2022 (festival Letní slunovrat)</w:t>
      </w:r>
    </w:p>
    <w:p w:rsidR="009F137C" w:rsidRDefault="00074768" w:rsidP="00E3518A">
      <w:pPr>
        <w:spacing w:before="240" w:after="240" w:line="240" w:lineRule="auto"/>
        <w:ind w:left="0" w:firstLine="0"/>
      </w:pPr>
      <w:r>
        <w:rPr>
          <w:b/>
        </w:rPr>
        <w:t xml:space="preserve">Předpokládaná doba trvání instalace je minimálně do prosince 2022. </w:t>
      </w:r>
      <w:r>
        <w:t>V</w:t>
      </w:r>
      <w:r>
        <w:rPr>
          <w:b/>
        </w:rPr>
        <w:t> </w:t>
      </w:r>
      <w:r>
        <w:t>případě dohody s vlastníkem pozemku je možné dobu instalace prodloužit.</w:t>
      </w:r>
    </w:p>
    <w:p w:rsidR="009F137C" w:rsidRDefault="00074768" w:rsidP="00E3518A">
      <w:pPr>
        <w:spacing w:before="240" w:after="240" w:line="240" w:lineRule="auto"/>
        <w:ind w:left="0" w:firstLine="0"/>
      </w:pPr>
      <w:r>
        <w:rPr>
          <w:b/>
        </w:rPr>
        <w:t>Maximální rozpočet na realizaci je 350 000 Kč.</w:t>
      </w:r>
    </w:p>
    <w:p w:rsidR="009F137C" w:rsidRDefault="00074768" w:rsidP="00E3518A">
      <w:pPr>
        <w:spacing w:before="240" w:after="240" w:line="240" w:lineRule="auto"/>
        <w:ind w:left="0" w:firstLine="0"/>
      </w:pPr>
      <w:r>
        <w:t>Pozemek ve vlastnictví HMP leží ne</w:t>
      </w:r>
      <w:r w:rsidR="00E3518A">
        <w:t xml:space="preserve">daleko křížení cyklostezek pod </w:t>
      </w:r>
      <w:proofErr w:type="spellStart"/>
      <w:r w:rsidR="00E3518A">
        <w:t>L</w:t>
      </w:r>
      <w:r>
        <w:t>ahovickou</w:t>
      </w:r>
      <w:proofErr w:type="spellEnd"/>
      <w:r>
        <w:t xml:space="preserve"> estakádou (Radotínský most). Budoucí území Sportovně rekreačního areálu Radotín je dnes zarostlé náletovými dřevinami a ruderálním porostem. IPR Praha byl požádán o návrh využití, které zajistí oživení místa a zabrání tvorbě černých skládek. Nabízí se pročištění porostu a založení pastvy, která poskytne základní údržbu a zamezí dalšímu zarůstání území. Bude zde umístěno mobilní zázemí pro Interpretační centra, ve kterém najde útočiště i místní „bača“ – iniciátor a zprostředkovatel vzdělávacího programu „Pastva a nová divočina“.</w:t>
      </w:r>
    </w:p>
    <w:p w:rsidR="009F137C" w:rsidRDefault="00074768" w:rsidP="00E3518A">
      <w:pPr>
        <w:spacing w:before="240" w:after="240" w:line="240" w:lineRule="auto"/>
        <w:ind w:left="0" w:firstLine="0"/>
      </w:pPr>
      <w:r>
        <w:t>Bačův úkryt bude mobilní, výtvarně vizuální, funkční objekt (nebo vícero objektů), který bude sloužit převážně jako skrýš, pozorovatelna pastvin, odpočinkové místo. Bude umístěna</w:t>
      </w:r>
      <w:r w:rsidR="00E3518A">
        <w:t xml:space="preserve"> na pozemku hl. m. Prahy vedle </w:t>
      </w:r>
      <w:proofErr w:type="spellStart"/>
      <w:r w:rsidR="00E3518A">
        <w:t>L</w:t>
      </w:r>
      <w:r>
        <w:t>ahovické</w:t>
      </w:r>
      <w:proofErr w:type="spellEnd"/>
      <w:r>
        <w:t xml:space="preserve"> estakády, kde budou vypuštěny ovce a kozy. Objekt/y bude splňovat funkce bačovy/umělecké rezidence, venkovního komunikačního prostoru, </w:t>
      </w:r>
      <w:proofErr w:type="spellStart"/>
      <w:r>
        <w:t>shelteru</w:t>
      </w:r>
      <w:proofErr w:type="spellEnd"/>
      <w:r>
        <w:t>/poustevny s možností nočního bivakování v blízkosti zvířat.</w:t>
      </w:r>
    </w:p>
    <w:p w:rsidR="009F137C" w:rsidRDefault="00074768" w:rsidP="00E3518A">
      <w:pPr>
        <w:spacing w:before="240" w:after="0" w:line="240" w:lineRule="auto"/>
        <w:ind w:left="0" w:firstLine="0"/>
      </w:pPr>
      <w:r>
        <w:rPr>
          <w:b/>
        </w:rPr>
        <w:t>Klíčové téma:</w:t>
      </w:r>
      <w:r>
        <w:t xml:space="preserve"> pastva a nová divočina, pastevectví – způsob života, pohled ochránce stáda, potřeba bezpečí, sounáležitost s předky, přirozená péče o porost a krajinu, kulturně historická stopa hospodaření</w:t>
      </w:r>
    </w:p>
    <w:p w:rsidR="009F137C" w:rsidRDefault="00074768" w:rsidP="00E3518A">
      <w:pPr>
        <w:spacing w:before="240" w:after="240" w:line="240" w:lineRule="auto"/>
        <w:ind w:left="0" w:firstLine="0"/>
      </w:pPr>
      <w:r>
        <w:rPr>
          <w:b/>
        </w:rPr>
        <w:t xml:space="preserve">Umělecký potenciál: </w:t>
      </w:r>
      <w:r>
        <w:t>objektová instalace, umělecký výzkum</w:t>
      </w:r>
    </w:p>
    <w:p w:rsidR="009F137C" w:rsidRDefault="00074768" w:rsidP="00E3518A">
      <w:pPr>
        <w:spacing w:before="240" w:after="240" w:line="240" w:lineRule="auto"/>
        <w:ind w:left="0" w:firstLine="0"/>
      </w:pPr>
      <w:r>
        <w:rPr>
          <w:b/>
        </w:rPr>
        <w:t>Přírodovědecký význam</w:t>
      </w:r>
      <w:r>
        <w:t>: příměstské komunitní zemědělství, pastva na nivních loukách v zamokřených lokalitách a v lužním lese, nezapojený les, pastva a splach živin do vody, eutrofizace, vliv pastvy a drobného chataření a zahrádkaření na biodiversitu</w:t>
      </w:r>
    </w:p>
    <w:p w:rsidR="00E3518A" w:rsidRDefault="00E3518A" w:rsidP="00E3518A">
      <w:pPr>
        <w:spacing w:before="240" w:after="240" w:line="240" w:lineRule="auto"/>
        <w:ind w:left="0" w:firstLine="0"/>
      </w:pPr>
    </w:p>
    <w:p w:rsidR="00E3518A" w:rsidRDefault="00E3518A" w:rsidP="00E3518A">
      <w:pPr>
        <w:spacing w:before="240" w:after="240" w:line="240" w:lineRule="auto"/>
        <w:ind w:left="0" w:firstLine="0"/>
      </w:pPr>
    </w:p>
    <w:p w:rsidR="00E3518A" w:rsidRDefault="00E3518A" w:rsidP="00E3518A">
      <w:pPr>
        <w:spacing w:before="240" w:after="240" w:line="240" w:lineRule="auto"/>
        <w:ind w:left="0" w:firstLine="0"/>
      </w:pPr>
    </w:p>
    <w:p w:rsidR="00E3518A" w:rsidRDefault="00E3518A" w:rsidP="00E3518A">
      <w:pPr>
        <w:spacing w:before="240" w:after="240" w:line="240" w:lineRule="auto"/>
        <w:ind w:left="0" w:firstLine="0"/>
      </w:pPr>
    </w:p>
    <w:p w:rsidR="00E3518A" w:rsidRDefault="00E3518A" w:rsidP="00E3518A">
      <w:pPr>
        <w:spacing w:before="240" w:after="240" w:line="240" w:lineRule="auto"/>
        <w:ind w:left="0" w:firstLine="0"/>
      </w:pPr>
    </w:p>
    <w:p w:rsidR="00E3518A" w:rsidRDefault="00E3518A" w:rsidP="00E3518A">
      <w:pPr>
        <w:spacing w:before="240" w:after="240" w:line="240" w:lineRule="auto"/>
        <w:ind w:left="0" w:firstLine="0"/>
      </w:pPr>
    </w:p>
    <w:p w:rsidR="00E3518A" w:rsidRDefault="00E3518A" w:rsidP="00E3518A">
      <w:pPr>
        <w:spacing w:before="240" w:after="240" w:line="240" w:lineRule="auto"/>
        <w:ind w:left="0" w:firstLine="0"/>
      </w:pPr>
    </w:p>
    <w:p w:rsidR="00E3518A" w:rsidRDefault="00E3518A" w:rsidP="00E3518A">
      <w:pPr>
        <w:spacing w:before="240" w:after="240" w:line="240" w:lineRule="auto"/>
        <w:ind w:left="0" w:firstLine="0"/>
      </w:pPr>
    </w:p>
    <w:p w:rsidR="00D97D9B" w:rsidRDefault="00D97D9B">
      <w:pPr>
        <w:spacing w:after="0" w:line="240" w:lineRule="auto"/>
        <w:ind w:left="0" w:firstLine="0"/>
        <w:jc w:val="left"/>
        <w:rPr>
          <w:i/>
        </w:rPr>
      </w:pPr>
      <w:r>
        <w:rPr>
          <w:i/>
        </w:rPr>
        <w:br w:type="page"/>
      </w:r>
    </w:p>
    <w:p w:rsidR="00E3518A" w:rsidRPr="00E3518A" w:rsidRDefault="00E3518A" w:rsidP="00E3518A">
      <w:pPr>
        <w:spacing w:before="240" w:after="0" w:line="240" w:lineRule="auto"/>
        <w:ind w:left="0" w:firstLine="0"/>
        <w:rPr>
          <w:i/>
        </w:rPr>
      </w:pPr>
      <w:r>
        <w:rPr>
          <w:i/>
        </w:rPr>
        <w:lastRenderedPageBreak/>
        <w:t>Zákres do mapy:</w:t>
      </w:r>
    </w:p>
    <w:p w:rsidR="00E3518A" w:rsidRDefault="00074768">
      <w:pPr>
        <w:spacing w:before="240" w:after="0" w:line="240" w:lineRule="auto"/>
        <w:ind w:left="0" w:firstLine="0"/>
        <w:jc w:val="center"/>
      </w:pPr>
      <w:r>
        <w:rPr>
          <w:noProof/>
          <w:lang w:eastAsia="cs-CZ" w:bidi="ar-SA"/>
        </w:rPr>
        <w:drawing>
          <wp:inline distT="0" distB="0" distL="0" distR="0">
            <wp:extent cx="5451302" cy="3743325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11" cy="37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8A" w:rsidRPr="00E3518A" w:rsidRDefault="00E3518A" w:rsidP="00E3518A">
      <w:pPr>
        <w:spacing w:before="240" w:after="0" w:line="240" w:lineRule="auto"/>
        <w:ind w:left="0" w:firstLine="0"/>
        <w:jc w:val="left"/>
        <w:rPr>
          <w:i/>
        </w:rPr>
      </w:pPr>
      <w:r>
        <w:rPr>
          <w:i/>
        </w:rPr>
        <w:t>Fotodokumentace:</w:t>
      </w:r>
    </w:p>
    <w:p w:rsidR="009F137C" w:rsidRDefault="00074768">
      <w:pPr>
        <w:spacing w:before="240" w:after="0" w:line="240" w:lineRule="auto"/>
        <w:ind w:left="0" w:firstLine="0"/>
        <w:jc w:val="center"/>
      </w:pPr>
      <w:r>
        <w:rPr>
          <w:noProof/>
          <w:lang w:eastAsia="cs-CZ" w:bidi="ar-SA"/>
        </w:rPr>
        <w:drawing>
          <wp:inline distT="0" distB="0" distL="0" distR="0">
            <wp:extent cx="5476875" cy="4112261"/>
            <wp:effectExtent l="0" t="0" r="0" b="2540"/>
            <wp:docPr id="6" name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1" cy="41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F137C" w:rsidRDefault="009F137C" w:rsidP="00E3518A">
      <w:pPr>
        <w:spacing w:before="240" w:after="0" w:line="240" w:lineRule="auto"/>
        <w:ind w:left="0" w:firstLine="0"/>
        <w:rPr>
          <w:rFonts w:ascii="Arial" w:eastAsia="Arial" w:hAnsi="Arial" w:cs="Arial"/>
          <w:sz w:val="22"/>
          <w:szCs w:val="22"/>
        </w:rPr>
      </w:pPr>
    </w:p>
    <w:p w:rsidR="009F137C" w:rsidRDefault="00074768">
      <w:pPr>
        <w:spacing w:after="160" w:line="259" w:lineRule="auto"/>
        <w:ind w:left="0" w:firstLine="0"/>
        <w:jc w:val="center"/>
      </w:pPr>
      <w:r>
        <w:rPr>
          <w:noProof/>
          <w:lang w:eastAsia="cs-CZ" w:bidi="ar-SA"/>
        </w:rPr>
        <w:drawing>
          <wp:inline distT="0" distB="0" distL="0" distR="0">
            <wp:extent cx="5600225" cy="4210050"/>
            <wp:effectExtent l="0" t="0" r="635" b="0"/>
            <wp:docPr id="7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81" cy="422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37C" w:rsidRDefault="009F137C">
      <w:pPr>
        <w:spacing w:after="160" w:line="259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E3518A" w:rsidRDefault="00E3518A" w:rsidP="00E3518A">
      <w:pPr>
        <w:spacing w:after="0" w:line="240" w:lineRule="auto"/>
        <w:ind w:left="0" w:firstLine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eastAsia="cs-CZ" w:bidi="ar-SA"/>
        </w:rPr>
        <w:drawing>
          <wp:inline distT="0" distB="0" distL="0" distR="0">
            <wp:extent cx="5601007" cy="37338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8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512" cy="373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8A" w:rsidRDefault="00E3518A">
      <w:pPr>
        <w:spacing w:after="0" w:line="240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:rsidR="009F137C" w:rsidRDefault="009F137C" w:rsidP="00E3518A">
      <w:pPr>
        <w:spacing w:after="0" w:line="240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9F137C" w:rsidRDefault="00074768">
      <w:pPr>
        <w:numPr>
          <w:ilvl w:val="0"/>
          <w:numId w:val="2"/>
        </w:numPr>
        <w:spacing w:after="0" w:line="259" w:lineRule="auto"/>
        <w:jc w:val="left"/>
      </w:pPr>
      <w:r>
        <w:rPr>
          <w:rFonts w:ascii="Arial" w:eastAsia="Arial" w:hAnsi="Arial" w:cs="Arial"/>
          <w:b/>
        </w:rPr>
        <w:t>Laboratoř proměny</w:t>
      </w:r>
    </w:p>
    <w:p w:rsidR="009F137C" w:rsidRDefault="009F137C">
      <w:pPr>
        <w:spacing w:after="0" w:line="259" w:lineRule="auto"/>
        <w:jc w:val="left"/>
        <w:rPr>
          <w:b/>
        </w:rPr>
      </w:pPr>
    </w:p>
    <w:p w:rsidR="009F137C" w:rsidRDefault="00074768" w:rsidP="00E3518A">
      <w:pPr>
        <w:spacing w:after="0" w:line="240" w:lineRule="auto"/>
        <w:ind w:left="0" w:firstLine="0"/>
      </w:pPr>
      <w:r>
        <w:rPr>
          <w:b/>
        </w:rPr>
        <w:t>Termín instalace červen 2022.</w:t>
      </w:r>
    </w:p>
    <w:p w:rsidR="009F137C" w:rsidRDefault="00074768" w:rsidP="00E3518A">
      <w:pPr>
        <w:spacing w:before="240" w:after="240" w:line="240" w:lineRule="auto"/>
        <w:ind w:left="0" w:firstLine="0"/>
      </w:pPr>
      <w:r>
        <w:rPr>
          <w:b/>
        </w:rPr>
        <w:t xml:space="preserve">Předpokládaná doba trvání instalace je minimálně do prosince 2022. </w:t>
      </w:r>
      <w:r>
        <w:t>V</w:t>
      </w:r>
      <w:r>
        <w:rPr>
          <w:b/>
        </w:rPr>
        <w:t> </w:t>
      </w:r>
      <w:r>
        <w:t>případě dohody s vlastníkem pozemku je možné dobu instalace prodloužit.</w:t>
      </w:r>
    </w:p>
    <w:p w:rsidR="009F137C" w:rsidRDefault="00074768" w:rsidP="00E3518A">
      <w:pPr>
        <w:spacing w:after="0" w:line="240" w:lineRule="auto"/>
        <w:ind w:left="0" w:firstLine="0"/>
      </w:pPr>
      <w:r>
        <w:rPr>
          <w:b/>
        </w:rPr>
        <w:t>Maximální rozpočet na realizaci je 500 000 Kč.</w:t>
      </w:r>
    </w:p>
    <w:p w:rsidR="009F137C" w:rsidRDefault="00074768" w:rsidP="00E3518A">
      <w:pPr>
        <w:spacing w:before="240" w:after="240" w:line="240" w:lineRule="auto"/>
        <w:ind w:left="0" w:firstLine="0"/>
      </w:pPr>
      <w:r>
        <w:t>Objekt skládacího pódia, maringotky, paravánu či modulárního systému, který bude možné přesouvat na různá místa v lokalitě soutoku Berounky a Vltavy.</w:t>
      </w:r>
    </w:p>
    <w:p w:rsidR="009F137C" w:rsidRDefault="00074768" w:rsidP="00E3518A">
      <w:pPr>
        <w:spacing w:before="240" w:after="240" w:line="240" w:lineRule="auto"/>
        <w:ind w:left="0" w:firstLine="0"/>
      </w:pPr>
      <w:r>
        <w:t>Konstrukce se bude používat pro komorní kulturní slavnosti v rámci vzdělávacího programu „Diverzita, která spojuje“ a její design bude odpovídat konkrétním potřebám přírodní scenérie na špici soutoku Berounky a Vltavy.</w:t>
      </w:r>
    </w:p>
    <w:p w:rsidR="009F137C" w:rsidRDefault="00074768" w:rsidP="00E3518A">
      <w:pPr>
        <w:spacing w:before="240" w:after="240" w:line="240" w:lineRule="auto"/>
        <w:ind w:left="0" w:firstLine="0"/>
      </w:pPr>
      <w:r>
        <w:rPr>
          <w:i/>
        </w:rPr>
        <w:t>„Soutok je prolog i epilog. Výchozí bod – místo, ze kterého budeme vycházet a ke kterému se budeme vracet ve významný den slunovratu či rovnodennosti“. </w:t>
      </w:r>
    </w:p>
    <w:p w:rsidR="009F137C" w:rsidRDefault="00074768" w:rsidP="00E3518A">
      <w:pPr>
        <w:spacing w:before="240" w:after="240" w:line="240" w:lineRule="auto"/>
        <w:ind w:left="0" w:firstLine="0"/>
      </w:pPr>
      <w:r>
        <w:t>Laboratoř proměny je interaktivní objekt, který by měl být konstruován tak, aby jej bylo možné v případě potřeby převézt na jiné místo. Vyjadřuje záměr (Projekt Soutok) změnit nahlížení na současnou příměstskou krajinu a zkoumat její proměnu od fragmentované, zanedbané a nedoceněné krajiny v krajinu opečovávanou, chráněnou a smysluplně rozvíjenou. Zkoumá oblast soutok z různých úhlů a optikou kooperujících přírodních a humanitních věd s ohledem na potřeby adaptace města na klimatickou změnu.</w:t>
      </w:r>
    </w:p>
    <w:p w:rsidR="009F137C" w:rsidRDefault="00074768" w:rsidP="00E3518A">
      <w:pPr>
        <w:spacing w:before="240" w:after="0" w:line="240" w:lineRule="auto"/>
        <w:ind w:left="0" w:firstLine="0"/>
      </w:pPr>
      <w:r>
        <w:rPr>
          <w:b/>
        </w:rPr>
        <w:t xml:space="preserve">Klíčové téma: </w:t>
      </w:r>
      <w:r>
        <w:t>intelektuální uchopení diverzity, multigenerační dialog, platforma pro kulturní vystoupení, výtvarné dílny a vzdělávání v oblasti krajiny, ekologie, kultury a sociologie území.</w:t>
      </w:r>
    </w:p>
    <w:p w:rsidR="009F137C" w:rsidRDefault="00074768" w:rsidP="00E3518A">
      <w:pPr>
        <w:spacing w:after="0" w:line="240" w:lineRule="auto"/>
        <w:ind w:left="0" w:firstLine="0"/>
      </w:pPr>
      <w:r>
        <w:t>(Živá řeka – řeka říká, Koloběh vody v krajině, Pastva a nová divočina, Krajina jako duchovní prostor)</w:t>
      </w:r>
    </w:p>
    <w:p w:rsidR="009F137C" w:rsidRDefault="00074768" w:rsidP="00E3518A">
      <w:pPr>
        <w:spacing w:before="240" w:after="240" w:line="240" w:lineRule="auto"/>
        <w:ind w:left="0" w:firstLine="0"/>
      </w:pPr>
      <w:r>
        <w:rPr>
          <w:b/>
        </w:rPr>
        <w:t xml:space="preserve">Umělecká forma: </w:t>
      </w:r>
      <w:r>
        <w:t>maketa, mapa, herní systém celého prostoru, objektová instalace, edukační pomůcka, tabule, kabinet s přístroji pro zprostředkování celostního pohledu na území</w:t>
      </w:r>
    </w:p>
    <w:p w:rsidR="009F137C" w:rsidRDefault="00074768" w:rsidP="00E3518A">
      <w:pPr>
        <w:spacing w:before="240" w:after="240" w:line="240" w:lineRule="auto"/>
        <w:ind w:left="0" w:firstLine="0"/>
      </w:pPr>
      <w:r>
        <w:rPr>
          <w:b/>
        </w:rPr>
        <w:t>Přírodovědecký význam</w:t>
      </w:r>
      <w:r>
        <w:t>: K říční krajině neodmyslitelně patří přírodní elementy jako písčité a štěrkové břehy, břehové porosty, hejna vodního ptactva, ostrovy, mokřady, tůně a lužní háje. Nezastavěná niva umožňuje rozliv povodňových vod a je účinnou ochranou proti povodním, jako migrační trasa druhů napomáhá zachování biodiverzity a přispívá k samočistící schopnosti toku. Přírodě blízká řeka je zcela odlišná od regulovaného toku řeky.</w:t>
      </w:r>
    </w:p>
    <w:p w:rsidR="009F137C" w:rsidRDefault="00074768" w:rsidP="00E3518A">
      <w:pPr>
        <w:spacing w:line="240" w:lineRule="auto"/>
        <w:ind w:left="0" w:firstLine="0"/>
      </w:pPr>
      <w:r>
        <w:t>V údolní nivě a na jejích okrajích byly často umísťovány průmyslové areály a liniové stavby dopravní infrastruktury, které zásadním způsobem ovlivnily dostupnost břehů řeky. Bariéry v říční krajině tvoří například nefunkční areály, plochy dopravní infrastruktury a plochy krajiny, která je nevhodně využívána nebo zanedbaná, výrazné valy a navážky, na kterých je založena nebo se vyvíjí vegetace, která s nivními biotopy nijak nesouvisí.</w:t>
      </w:r>
    </w:p>
    <w:p w:rsidR="009F137C" w:rsidRDefault="00074768" w:rsidP="00E3518A">
      <w:pPr>
        <w:spacing w:before="280" w:after="280" w:line="240" w:lineRule="auto"/>
        <w:ind w:left="0" w:firstLine="0"/>
      </w:pPr>
      <w:r>
        <w:rPr>
          <w:b/>
        </w:rPr>
        <w:lastRenderedPageBreak/>
        <w:t>Komunikační potenciál:</w:t>
      </w:r>
      <w:r>
        <w:t xml:space="preserve"> Dvě různé řeky se spojují a vytvářejí něco nového – předobraz setkání a spojení dvou lidí.</w:t>
      </w:r>
    </w:p>
    <w:p w:rsidR="009F137C" w:rsidRDefault="00074768" w:rsidP="00E3518A">
      <w:pPr>
        <w:spacing w:before="280" w:after="280" w:line="240" w:lineRule="auto"/>
        <w:ind w:left="0" w:firstLine="0"/>
      </w:pPr>
      <w:r>
        <w:rPr>
          <w:b/>
        </w:rPr>
        <w:t>Komunitní potenciál:</w:t>
      </w:r>
      <w:r>
        <w:t xml:space="preserve"> aktivní ekologicky orientovaní rodiče, tvůrčí dílny pro multigenerační dialog</w:t>
      </w:r>
    </w:p>
    <w:p w:rsidR="009F137C" w:rsidRDefault="00074768" w:rsidP="00E3518A">
      <w:pPr>
        <w:spacing w:before="280" w:after="280" w:line="240" w:lineRule="auto"/>
        <w:ind w:left="0" w:firstLine="0"/>
      </w:pPr>
      <w:r>
        <w:rPr>
          <w:b/>
        </w:rPr>
        <w:t>Vzdělávací program:</w:t>
      </w:r>
      <w:r>
        <w:t xml:space="preserve"> „Diverzita, která spojuje“</w:t>
      </w:r>
    </w:p>
    <w:p w:rsidR="009F137C" w:rsidRDefault="009F137C">
      <w:pPr>
        <w:spacing w:after="160" w:line="259" w:lineRule="auto"/>
        <w:ind w:left="0" w:firstLine="0"/>
        <w:jc w:val="left"/>
        <w:rPr>
          <w:rFonts w:ascii="Arial" w:eastAsia="Arial" w:hAnsi="Arial" w:cs="Arial"/>
          <w:sz w:val="22"/>
          <w:szCs w:val="22"/>
        </w:rPr>
      </w:pPr>
    </w:p>
    <w:p w:rsidR="00E3518A" w:rsidRDefault="00074768">
      <w:pPr>
        <w:spacing w:after="160" w:line="259" w:lineRule="auto"/>
        <w:ind w:left="0" w:firstLine="0"/>
        <w:jc w:val="left"/>
      </w:pPr>
      <w:r>
        <w:rPr>
          <w:noProof/>
          <w:lang w:eastAsia="cs-CZ" w:bidi="ar-SA"/>
        </w:rPr>
        <w:drawing>
          <wp:inline distT="0" distB="0" distL="0" distR="0">
            <wp:extent cx="5962650" cy="4041029"/>
            <wp:effectExtent l="0" t="0" r="0" b="0"/>
            <wp:docPr id="8" name="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48" cy="40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37C" w:rsidRDefault="00E3518A" w:rsidP="00E3518A">
      <w:pPr>
        <w:spacing w:after="0" w:line="240" w:lineRule="auto"/>
        <w:ind w:left="0" w:firstLine="0"/>
        <w:jc w:val="left"/>
      </w:pPr>
      <w:r>
        <w:br w:type="page"/>
      </w:r>
    </w:p>
    <w:p w:rsidR="009F137C" w:rsidRPr="00E3518A" w:rsidRDefault="00074768">
      <w:pPr>
        <w:spacing w:after="104" w:line="266" w:lineRule="auto"/>
        <w:ind w:left="0" w:right="78" w:firstLine="0"/>
        <w:rPr>
          <w:sz w:val="28"/>
        </w:rPr>
      </w:pPr>
      <w:r w:rsidRPr="00E3518A">
        <w:rPr>
          <w:b/>
          <w:sz w:val="28"/>
        </w:rPr>
        <w:lastRenderedPageBreak/>
        <w:t>KRITÉRIA</w:t>
      </w:r>
      <w:r w:rsidRPr="00E3518A">
        <w:rPr>
          <w:b/>
          <w:sz w:val="20"/>
          <w:szCs w:val="19"/>
        </w:rPr>
        <w:t xml:space="preserve"> </w:t>
      </w:r>
      <w:r w:rsidRPr="00E3518A">
        <w:rPr>
          <w:b/>
          <w:sz w:val="28"/>
        </w:rPr>
        <w:t>HODNOCENÍ</w:t>
      </w:r>
      <w:r w:rsidRPr="00E3518A">
        <w:rPr>
          <w:b/>
          <w:sz w:val="20"/>
          <w:szCs w:val="19"/>
        </w:rPr>
        <w:t xml:space="preserve"> </w:t>
      </w:r>
      <w:r w:rsidRPr="00E3518A">
        <w:rPr>
          <w:b/>
          <w:sz w:val="28"/>
        </w:rPr>
        <w:t>NÁVRHŮ:</w:t>
      </w:r>
    </w:p>
    <w:p w:rsidR="009F137C" w:rsidRDefault="00074768" w:rsidP="00E3518A">
      <w:pPr>
        <w:numPr>
          <w:ilvl w:val="0"/>
          <w:numId w:val="4"/>
        </w:numPr>
        <w:spacing w:line="240" w:lineRule="auto"/>
        <w:ind w:right="78" w:hanging="360"/>
      </w:pPr>
      <w:r>
        <w:t>Originalita díla (umělecký přínos a kvalita, komunikativnost díla, autorsk</w:t>
      </w:r>
      <w:r w:rsidR="00E3518A">
        <w:t>ý koncept, edukační potenciál atp.</w:t>
      </w:r>
      <w:r>
        <w:t>)</w:t>
      </w:r>
    </w:p>
    <w:p w:rsidR="009F137C" w:rsidRDefault="00074768" w:rsidP="00E3518A">
      <w:pPr>
        <w:numPr>
          <w:ilvl w:val="0"/>
          <w:numId w:val="4"/>
        </w:numPr>
        <w:spacing w:line="240" w:lineRule="auto"/>
        <w:ind w:right="78" w:hanging="360"/>
      </w:pPr>
      <w:r>
        <w:t>Místní kontext (uchopení vybrané lokality včetně historických, kulturních a sociálních souvislostí)</w:t>
      </w:r>
    </w:p>
    <w:p w:rsidR="009F137C" w:rsidRDefault="00074768" w:rsidP="00E3518A">
      <w:pPr>
        <w:numPr>
          <w:ilvl w:val="0"/>
          <w:numId w:val="4"/>
        </w:numPr>
        <w:spacing w:line="240" w:lineRule="auto"/>
        <w:ind w:right="78" w:hanging="360"/>
      </w:pPr>
      <w:r>
        <w:t>Realizovatelnost (respekt k limitům území, pravidlům a normám bezpečnosti a pohybu osob ve veřejném prostoru)</w:t>
      </w:r>
    </w:p>
    <w:p w:rsidR="009F137C" w:rsidRDefault="00074768" w:rsidP="00E3518A">
      <w:pPr>
        <w:numPr>
          <w:ilvl w:val="0"/>
          <w:numId w:val="4"/>
        </w:numPr>
        <w:spacing w:line="240" w:lineRule="auto"/>
        <w:ind w:right="78" w:hanging="360"/>
      </w:pPr>
      <w:r>
        <w:t>Komise může neudělit první místo a nedoporučit žádný z návrhů na realizaci, pokud přihlášené projekty neshledá dostatečně kvalitními.</w:t>
      </w:r>
    </w:p>
    <w:p w:rsidR="009F137C" w:rsidRDefault="00074768" w:rsidP="00E3518A">
      <w:pPr>
        <w:numPr>
          <w:ilvl w:val="0"/>
          <w:numId w:val="4"/>
        </w:numPr>
        <w:spacing w:line="240" w:lineRule="auto"/>
        <w:ind w:right="78" w:hanging="360"/>
      </w:pPr>
      <w:r>
        <w:t>Komise může ocenit více návrhů, a to buď udělit až dvě 2. místa, dvě 3. místa nebo udělit mimořádnou odměnu za specifickou kvalitu nebo přínos jednoho či více návrhů do celkové výše 10 000 Kč.</w:t>
      </w:r>
    </w:p>
    <w:p w:rsidR="009F137C" w:rsidRDefault="009F137C">
      <w:pPr>
        <w:ind w:right="78"/>
      </w:pPr>
    </w:p>
    <w:p w:rsidR="009F137C" w:rsidRPr="00E3518A" w:rsidRDefault="00074768">
      <w:pPr>
        <w:ind w:left="0" w:right="78" w:firstLine="0"/>
        <w:rPr>
          <w:sz w:val="28"/>
        </w:rPr>
      </w:pPr>
      <w:r w:rsidRPr="00E3518A">
        <w:rPr>
          <w:b/>
          <w:sz w:val="28"/>
        </w:rPr>
        <w:t>OCENĚNÍ A ODMĚNY:</w:t>
      </w:r>
    </w:p>
    <w:p w:rsidR="009F137C" w:rsidRDefault="009F137C">
      <w:pPr>
        <w:ind w:left="0" w:right="78" w:firstLine="0"/>
        <w:rPr>
          <w:b/>
          <w:sz w:val="22"/>
          <w:szCs w:val="22"/>
        </w:rPr>
      </w:pPr>
    </w:p>
    <w:p w:rsidR="009F137C" w:rsidRDefault="00074768" w:rsidP="00E3518A">
      <w:pPr>
        <w:spacing w:line="240" w:lineRule="auto"/>
        <w:ind w:left="0" w:right="78" w:firstLine="0"/>
      </w:pPr>
      <w:r>
        <w:rPr>
          <w:b/>
          <w:u w:val="single"/>
        </w:rPr>
        <w:t>1) Letní slunovrat</w:t>
      </w:r>
      <w:r>
        <w:t xml:space="preserve"> – vybrané návrhy obdrží 10 000 Kč za podrobné dopracovaní návrhu pro následný proces povolování záboru a dalších administrativních řízení</w:t>
      </w:r>
    </w:p>
    <w:p w:rsidR="009F137C" w:rsidRDefault="009F137C" w:rsidP="00E3518A">
      <w:pPr>
        <w:spacing w:line="240" w:lineRule="auto"/>
        <w:ind w:left="0" w:right="78" w:firstLine="0"/>
        <w:rPr>
          <w:sz w:val="22"/>
          <w:szCs w:val="22"/>
        </w:rPr>
      </w:pPr>
    </w:p>
    <w:p w:rsidR="009F137C" w:rsidRDefault="00074768" w:rsidP="00E3518A">
      <w:pPr>
        <w:spacing w:line="240" w:lineRule="auto"/>
        <w:ind w:left="0" w:right="78" w:firstLine="0"/>
        <w:rPr>
          <w:b/>
          <w:u w:val="single"/>
        </w:rPr>
      </w:pPr>
      <w:r>
        <w:rPr>
          <w:b/>
          <w:u w:val="single"/>
        </w:rPr>
        <w:t>2) Bačův úkryt</w:t>
      </w:r>
    </w:p>
    <w:p w:rsidR="00F57AC7" w:rsidRDefault="00F57AC7" w:rsidP="00E3518A">
      <w:pPr>
        <w:spacing w:line="240" w:lineRule="auto"/>
        <w:ind w:left="0" w:right="78" w:firstLine="0"/>
      </w:pPr>
    </w:p>
    <w:p w:rsidR="009F137C" w:rsidRDefault="00074768" w:rsidP="00E3518A">
      <w:pPr>
        <w:spacing w:line="240" w:lineRule="auto"/>
        <w:ind w:left="0" w:right="78" w:firstLine="0"/>
      </w:pPr>
      <w:r>
        <w:t>Odměna za 1. místo – 20 000 Kč</w:t>
      </w:r>
    </w:p>
    <w:p w:rsidR="009F137C" w:rsidRDefault="00074768" w:rsidP="00E3518A">
      <w:pPr>
        <w:spacing w:line="240" w:lineRule="auto"/>
        <w:ind w:left="0" w:right="78" w:firstLine="0"/>
      </w:pPr>
      <w:r>
        <w:t>Odměna za 2. místo – 15 000 Kč</w:t>
      </w:r>
    </w:p>
    <w:p w:rsidR="009F137C" w:rsidRDefault="00074768" w:rsidP="00E3518A">
      <w:pPr>
        <w:spacing w:line="240" w:lineRule="auto"/>
        <w:ind w:left="0" w:right="78" w:firstLine="0"/>
      </w:pPr>
      <w:r>
        <w:t>Odměna za 3. místo – 10 000 Kč</w:t>
      </w:r>
    </w:p>
    <w:p w:rsidR="009F137C" w:rsidRDefault="009F137C" w:rsidP="00E3518A">
      <w:pPr>
        <w:spacing w:line="240" w:lineRule="auto"/>
        <w:ind w:left="0" w:right="78" w:firstLine="0"/>
      </w:pPr>
    </w:p>
    <w:p w:rsidR="009F137C" w:rsidRDefault="00074768" w:rsidP="00E3518A">
      <w:pPr>
        <w:spacing w:line="240" w:lineRule="auto"/>
        <w:ind w:left="0" w:right="78" w:firstLine="0"/>
        <w:rPr>
          <w:b/>
          <w:u w:val="single"/>
        </w:rPr>
      </w:pPr>
      <w:r>
        <w:rPr>
          <w:b/>
          <w:u w:val="single"/>
        </w:rPr>
        <w:t>3) Kabinet vody</w:t>
      </w:r>
    </w:p>
    <w:p w:rsidR="00F57AC7" w:rsidRDefault="00F57AC7" w:rsidP="00E3518A">
      <w:pPr>
        <w:spacing w:line="240" w:lineRule="auto"/>
        <w:ind w:left="0" w:right="78" w:firstLine="0"/>
      </w:pPr>
    </w:p>
    <w:p w:rsidR="009F137C" w:rsidRDefault="00074768" w:rsidP="00E3518A">
      <w:pPr>
        <w:spacing w:line="240" w:lineRule="auto"/>
        <w:ind w:left="0" w:right="78" w:firstLine="0"/>
      </w:pPr>
      <w:r>
        <w:t>Odměna za 1. místo – 30 000 Kč</w:t>
      </w:r>
    </w:p>
    <w:p w:rsidR="009F137C" w:rsidRDefault="00074768" w:rsidP="00E3518A">
      <w:pPr>
        <w:spacing w:line="240" w:lineRule="auto"/>
        <w:ind w:left="0" w:right="78" w:firstLine="0"/>
      </w:pPr>
      <w:r>
        <w:t>Odměna za 2. místo – 20 000 Kč</w:t>
      </w:r>
    </w:p>
    <w:p w:rsidR="009F137C" w:rsidRDefault="00074768" w:rsidP="00E3518A">
      <w:pPr>
        <w:spacing w:line="240" w:lineRule="auto"/>
        <w:ind w:left="0" w:right="78" w:firstLine="0"/>
      </w:pPr>
      <w:r>
        <w:t>Odměna za 3. místo – 15 000 Kč</w:t>
      </w:r>
    </w:p>
    <w:p w:rsidR="009F137C" w:rsidRPr="00E3518A" w:rsidRDefault="009F137C">
      <w:pPr>
        <w:spacing w:line="276" w:lineRule="auto"/>
        <w:ind w:left="0" w:right="78" w:firstLine="0"/>
        <w:rPr>
          <w:sz w:val="28"/>
        </w:rPr>
      </w:pPr>
    </w:p>
    <w:p w:rsidR="009F137C" w:rsidRPr="00E3518A" w:rsidRDefault="00074768">
      <w:pPr>
        <w:spacing w:after="104" w:line="266" w:lineRule="auto"/>
        <w:ind w:left="0" w:right="78" w:firstLine="0"/>
        <w:rPr>
          <w:sz w:val="28"/>
        </w:rPr>
      </w:pPr>
      <w:r w:rsidRPr="00E3518A">
        <w:rPr>
          <w:b/>
          <w:sz w:val="28"/>
        </w:rPr>
        <w:t>VYHLÁŠENÍ VÝSLEDKŮ:</w:t>
      </w:r>
    </w:p>
    <w:p w:rsidR="009F137C" w:rsidRDefault="00074768" w:rsidP="00E3518A">
      <w:pPr>
        <w:spacing w:after="131" w:line="240" w:lineRule="auto"/>
        <w:ind w:left="10" w:firstLine="0"/>
      </w:pPr>
      <w:r>
        <w:rPr>
          <w:b/>
        </w:rPr>
        <w:t>Vítězné a oceněné návrhy projektů budou zveřejněny dne 18. 4. 2022 na webových stránkách</w:t>
      </w:r>
      <w:r>
        <w:rPr>
          <w:b/>
          <w:color w:val="FF0000"/>
        </w:rPr>
        <w:t xml:space="preserve"> </w:t>
      </w:r>
      <w:hyperlink r:id="rId18">
        <w:r>
          <w:rPr>
            <w:rStyle w:val="ListLabel13"/>
          </w:rPr>
          <w:t>https://umenipromesto.eu</w:t>
        </w:r>
      </w:hyperlink>
      <w:r>
        <w:rPr>
          <w:b/>
        </w:rPr>
        <w:t>. Autoři a autorky budou informováni ve stejný den formou e-mailu.</w:t>
      </w:r>
    </w:p>
    <w:p w:rsidR="009F137C" w:rsidRDefault="00074768" w:rsidP="00E3518A">
      <w:pPr>
        <w:numPr>
          <w:ilvl w:val="0"/>
          <w:numId w:val="4"/>
        </w:numPr>
        <w:spacing w:after="124" w:line="240" w:lineRule="auto"/>
        <w:ind w:right="78" w:hanging="360"/>
      </w:pPr>
      <w:r>
        <w:t>GHMP považuje přihlášené návrhy projektů za závazné, zároveň si vymezuje právo odstoupit od výběrového řízení v případě nedostatečného počtu zájemců. V případě nedostatečně kvalitních návrhů projektů si zadavatel vymezuje právo odstoupit od realizace. Návrhy projektů, které splní lhůtu pro odevzdání podkladů včetně povinných příloh, bude hodnotit Komise složená z teoretiků umění, kurátorů, architektů, výtvarníků se zkušeností s veřejným prostorem a prací v přírodě a zástupců hlavního města Prahy, městské části a vlastníka ploch. Proti rozhodnutí Komise se nelze odvolat.</w:t>
      </w:r>
    </w:p>
    <w:p w:rsidR="009F137C" w:rsidRDefault="00074768" w:rsidP="00E3518A">
      <w:pPr>
        <w:numPr>
          <w:ilvl w:val="0"/>
          <w:numId w:val="4"/>
        </w:numPr>
        <w:spacing w:after="124" w:line="240" w:lineRule="auto"/>
        <w:ind w:right="78" w:hanging="360"/>
      </w:pPr>
      <w:r>
        <w:lastRenderedPageBreak/>
        <w:t xml:space="preserve">Složení Komise bude potvrzeno a zveřejněno na webu Umění pro město </w:t>
      </w:r>
      <w:r>
        <w:rPr>
          <w:b/>
          <w:color w:val="1154CC"/>
          <w:u w:val="single"/>
        </w:rPr>
        <w:t>https://umenipromesto.eu</w:t>
      </w:r>
      <w:r>
        <w:rPr>
          <w:color w:val="1154CC"/>
        </w:rPr>
        <w:t xml:space="preserve"> </w:t>
      </w:r>
      <w:r>
        <w:t xml:space="preserve">do </w:t>
      </w:r>
      <w:r w:rsidR="00461C1F">
        <w:t>14</w:t>
      </w:r>
      <w:r>
        <w:t>. 3. 2022.</w:t>
      </w:r>
    </w:p>
    <w:p w:rsidR="009F137C" w:rsidRDefault="00074768" w:rsidP="00E3518A">
      <w:pPr>
        <w:numPr>
          <w:ilvl w:val="0"/>
          <w:numId w:val="4"/>
        </w:numPr>
        <w:spacing w:after="124" w:line="240" w:lineRule="auto"/>
        <w:ind w:right="78" w:hanging="360"/>
      </w:pPr>
      <w:r>
        <w:t>Ze zasedání Komise bude pořízen písemný zápis o hodnocení návrhů, ve kterém bude uveden seznam vítězných a oceněných návrhů včetně jejich umístění. Protokol bude obsahovat seznam všech přítomných členů a členek Komise a slovní hodnocení oceněných návrhů. Jednání Komise je neveřejné.</w:t>
      </w:r>
    </w:p>
    <w:p w:rsidR="009F137C" w:rsidRDefault="009F137C" w:rsidP="00E3518A">
      <w:pPr>
        <w:spacing w:after="124" w:line="240" w:lineRule="auto"/>
        <w:ind w:left="705" w:right="78" w:firstLine="0"/>
      </w:pPr>
    </w:p>
    <w:p w:rsidR="009F137C" w:rsidRDefault="00074768" w:rsidP="00E3518A">
      <w:pPr>
        <w:spacing w:after="124" w:line="240" w:lineRule="auto"/>
        <w:ind w:left="10" w:right="78"/>
      </w:pPr>
      <w:r>
        <w:t>DALŠÍ PODMÍNKY VÝZVY</w:t>
      </w:r>
      <w:bookmarkStart w:id="1" w:name="_GoBack"/>
      <w:bookmarkEnd w:id="1"/>
    </w:p>
    <w:p w:rsidR="009F137C" w:rsidRDefault="00074768" w:rsidP="00E3518A">
      <w:pPr>
        <w:spacing w:after="124" w:line="240" w:lineRule="auto"/>
        <w:ind w:left="10" w:right="78"/>
      </w:pPr>
      <w:r>
        <w:t>Vybrané návrhy budou realizovány ve spolupráci s místními aktéry a za účasti zástupců řešitelského týmu TA ČR. Vybraný návrh bude v komunitním dialogu a autorem a řešiteli výzkumného projektu „Interpretace aspektů krajiny prostřednictvím humanitních a uměleckých věd“ dopracován k realizaci.</w:t>
      </w:r>
    </w:p>
    <w:p w:rsidR="009F137C" w:rsidRDefault="009F137C" w:rsidP="00E3518A">
      <w:pPr>
        <w:spacing w:after="166" w:line="240" w:lineRule="auto"/>
        <w:ind w:left="0" w:firstLine="0"/>
      </w:pPr>
    </w:p>
    <w:p w:rsidR="009F137C" w:rsidRPr="00E3518A" w:rsidRDefault="00074768" w:rsidP="00E3518A">
      <w:pPr>
        <w:spacing w:after="2" w:line="240" w:lineRule="auto"/>
        <w:ind w:left="0" w:right="78" w:firstLine="0"/>
        <w:rPr>
          <w:sz w:val="28"/>
        </w:rPr>
      </w:pPr>
      <w:r w:rsidRPr="00E3518A">
        <w:rPr>
          <w:b/>
          <w:sz w:val="28"/>
        </w:rPr>
        <w:t>KONTAKTNÍ ÚDAJE:</w:t>
      </w:r>
    </w:p>
    <w:p w:rsidR="009F137C" w:rsidRDefault="009F137C" w:rsidP="00E3518A">
      <w:pPr>
        <w:spacing w:after="2" w:line="240" w:lineRule="auto"/>
        <w:ind w:left="705" w:right="78" w:firstLine="0"/>
      </w:pPr>
    </w:p>
    <w:p w:rsidR="009F137C" w:rsidRDefault="00074768" w:rsidP="00E3518A">
      <w:pPr>
        <w:spacing w:after="2" w:line="240" w:lineRule="auto"/>
        <w:ind w:left="0" w:right="78" w:firstLine="0"/>
      </w:pPr>
      <w:r>
        <w:t>V případě jakýchkoliv dotazů se prosím obracejte na:</w:t>
      </w:r>
      <w:r>
        <w:rPr>
          <w:b/>
        </w:rPr>
        <w:t xml:space="preserve"> </w:t>
      </w:r>
      <w:r>
        <w:rPr>
          <w:b/>
          <w:color w:val="1154CC"/>
          <w:u w:val="single"/>
        </w:rPr>
        <w:t>umenipromesto@ghmp.cz</w:t>
      </w:r>
      <w:r>
        <w:t xml:space="preserve"> a </w:t>
      </w:r>
      <w:hyperlink r:id="rId19">
        <w:r>
          <w:rPr>
            <w:rStyle w:val="ListLabel13"/>
          </w:rPr>
          <w:t>anna.gumplova@ghmp.cz</w:t>
        </w:r>
      </w:hyperlink>
      <w:r>
        <w:t>. Skrze e-mail si můžete domluvit také osobní konzultaci nebo žádat upřesnění podmínek či pomoc při finalizaci prezentace.</w:t>
      </w:r>
    </w:p>
    <w:p w:rsidR="009F137C" w:rsidRDefault="009F137C" w:rsidP="00E3518A">
      <w:pPr>
        <w:spacing w:after="0" w:line="240" w:lineRule="auto"/>
        <w:ind w:right="78"/>
      </w:pPr>
    </w:p>
    <w:p w:rsidR="009F137C" w:rsidRDefault="009F137C" w:rsidP="00E3518A">
      <w:pPr>
        <w:spacing w:after="0" w:line="240" w:lineRule="auto"/>
        <w:ind w:right="78"/>
      </w:pPr>
    </w:p>
    <w:p w:rsidR="009F137C" w:rsidRDefault="00074768" w:rsidP="00E3518A">
      <w:pPr>
        <w:spacing w:after="0" w:line="240" w:lineRule="auto"/>
        <w:ind w:left="345" w:right="78" w:firstLine="0"/>
      </w:pPr>
      <w:r>
        <w:rPr>
          <w:b/>
          <w:u w:val="single"/>
        </w:rPr>
        <w:t>Důležité termíny:</w:t>
      </w:r>
    </w:p>
    <w:p w:rsidR="009F137C" w:rsidRDefault="009F137C" w:rsidP="00E3518A">
      <w:pPr>
        <w:spacing w:after="0" w:line="240" w:lineRule="auto"/>
        <w:ind w:left="345" w:right="78" w:firstLine="0"/>
      </w:pPr>
    </w:p>
    <w:p w:rsidR="009F137C" w:rsidRDefault="00074768" w:rsidP="00E3518A">
      <w:pPr>
        <w:numPr>
          <w:ilvl w:val="0"/>
          <w:numId w:val="10"/>
        </w:numPr>
        <w:spacing w:line="240" w:lineRule="auto"/>
        <w:ind w:right="78"/>
      </w:pPr>
      <w:r>
        <w:t xml:space="preserve">Vyhlášení výzvy: </w:t>
      </w:r>
      <w:r>
        <w:rPr>
          <w:b/>
        </w:rPr>
        <w:t>21. 2. 2022</w:t>
      </w:r>
    </w:p>
    <w:p w:rsidR="009F137C" w:rsidRDefault="00074768" w:rsidP="00E3518A">
      <w:pPr>
        <w:numPr>
          <w:ilvl w:val="0"/>
          <w:numId w:val="10"/>
        </w:numPr>
        <w:spacing w:line="240" w:lineRule="auto"/>
        <w:ind w:right="78"/>
      </w:pPr>
      <w:r>
        <w:t xml:space="preserve">Uzavření výzvy – odevzdání přihlášek: </w:t>
      </w:r>
      <w:r>
        <w:rPr>
          <w:b/>
        </w:rPr>
        <w:t>7. 4. 2022</w:t>
      </w:r>
      <w:r>
        <w:t xml:space="preserve"> (do 24 hodin)</w:t>
      </w:r>
    </w:p>
    <w:p w:rsidR="009F137C" w:rsidRDefault="00074768" w:rsidP="00E3518A">
      <w:pPr>
        <w:numPr>
          <w:ilvl w:val="0"/>
          <w:numId w:val="10"/>
        </w:numPr>
        <w:spacing w:line="240" w:lineRule="auto"/>
        <w:ind w:right="78"/>
      </w:pPr>
      <w:r>
        <w:t xml:space="preserve">Vyhlášení výsledků: </w:t>
      </w:r>
      <w:r w:rsidRPr="00E3518A">
        <w:rPr>
          <w:b/>
        </w:rPr>
        <w:t>18. 4. 2022</w:t>
      </w:r>
    </w:p>
    <w:p w:rsidR="009F137C" w:rsidRDefault="009F137C">
      <w:pPr>
        <w:spacing w:after="155" w:line="259" w:lineRule="auto"/>
        <w:ind w:left="0" w:firstLine="0"/>
        <w:jc w:val="left"/>
        <w:rPr>
          <w:sz w:val="22"/>
          <w:szCs w:val="22"/>
        </w:rPr>
      </w:pPr>
    </w:p>
    <w:sectPr w:rsidR="009F137C">
      <w:pgSz w:w="11906" w:h="16838"/>
      <w:pgMar w:top="1447" w:right="1336" w:bottom="1641" w:left="1445" w:header="0" w:footer="0" w:gutter="0"/>
      <w:pgNumType w:start="1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F4F59"/>
    <w:multiLevelType w:val="hybridMultilevel"/>
    <w:tmpl w:val="71A8D92A"/>
    <w:lvl w:ilvl="0" w:tplc="AD2AA1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02438"/>
    <w:multiLevelType w:val="hybridMultilevel"/>
    <w:tmpl w:val="872E57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C4BA9"/>
    <w:multiLevelType w:val="hybridMultilevel"/>
    <w:tmpl w:val="C13C98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062AC"/>
    <w:multiLevelType w:val="multilevel"/>
    <w:tmpl w:val="6D70E49A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8666A4E"/>
    <w:multiLevelType w:val="hybridMultilevel"/>
    <w:tmpl w:val="2070E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10DC5"/>
    <w:multiLevelType w:val="multilevel"/>
    <w:tmpl w:val="D376D79E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D7B92"/>
    <w:multiLevelType w:val="multilevel"/>
    <w:tmpl w:val="A8FA125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447F0E38"/>
    <w:multiLevelType w:val="multilevel"/>
    <w:tmpl w:val="679E9542"/>
    <w:lvl w:ilvl="0">
      <w:start w:val="1"/>
      <w:numFmt w:val="upperRoman"/>
      <w:lvlText w:val="%1."/>
      <w:lvlJc w:val="left"/>
      <w:pPr>
        <w:ind w:left="720" w:hanging="360"/>
      </w:pPr>
      <w:rPr>
        <w:rFonts w:eastAsia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DC2BBE"/>
    <w:multiLevelType w:val="multilevel"/>
    <w:tmpl w:val="B6963C30"/>
    <w:lvl w:ilvl="0">
      <w:start w:val="1"/>
      <w:numFmt w:val="bullet"/>
      <w:lvlText w:val="•"/>
      <w:lvlJc w:val="left"/>
      <w:pPr>
        <w:ind w:left="705" w:hanging="705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</w:abstractNum>
  <w:abstractNum w:abstractNumId="9" w15:restartNumberingAfterBreak="0">
    <w:nsid w:val="7AE90F0A"/>
    <w:multiLevelType w:val="hybridMultilevel"/>
    <w:tmpl w:val="644C49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8"/>
  </w:num>
  <w:num w:numId="5">
    <w:abstractNumId w:val="6"/>
  </w:num>
  <w:num w:numId="6">
    <w:abstractNumId w:val="9"/>
  </w:num>
  <w:num w:numId="7">
    <w:abstractNumId w:val="0"/>
  </w:num>
  <w:num w:numId="8">
    <w:abstractNumId w:val="4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37C"/>
    <w:rsid w:val="00074768"/>
    <w:rsid w:val="00201E02"/>
    <w:rsid w:val="00461C1F"/>
    <w:rsid w:val="004C287E"/>
    <w:rsid w:val="007D069A"/>
    <w:rsid w:val="009F137C"/>
    <w:rsid w:val="00D97D9B"/>
    <w:rsid w:val="00E3518A"/>
    <w:rsid w:val="00F5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F64F96-9BA3-4657-B262-4477833A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5" w:line="268" w:lineRule="auto"/>
      <w:ind w:left="370" w:hanging="10"/>
      <w:jc w:val="both"/>
    </w:pPr>
    <w:rPr>
      <w:color w:val="000000"/>
      <w:sz w:val="24"/>
    </w:rPr>
  </w:style>
  <w:style w:type="paragraph" w:styleId="Nadpis1">
    <w:name w:val="heading 1"/>
    <w:basedOn w:val="LO-normal"/>
    <w:next w:val="LO-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LO-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LO-normal"/>
    <w:next w:val="LO-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LO-normal"/>
    <w:next w:val="LO-normal"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qFormat/>
    <w:rsid w:val="000A27D3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0A27D3"/>
    <w:rPr>
      <w:rFonts w:ascii="Calibri" w:eastAsia="Calibri" w:hAnsi="Calibri" w:cs="Calibri"/>
      <w:color w:val="000000"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0A27D3"/>
    <w:rPr>
      <w:rFonts w:ascii="Calibri" w:eastAsia="Calibri" w:hAnsi="Calibri" w:cs="Calibri"/>
      <w:b/>
      <w:bCs/>
      <w:color w:val="000000"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0A27D3"/>
    <w:rPr>
      <w:rFonts w:ascii="Segoe UI" w:eastAsia="Calibri" w:hAnsi="Segoe UI" w:cs="Segoe UI"/>
      <w:color w:val="000000"/>
      <w:sz w:val="18"/>
      <w:szCs w:val="18"/>
    </w:rPr>
  </w:style>
  <w:style w:type="character" w:customStyle="1" w:styleId="Internetovodkaz">
    <w:name w:val="Internetový odkaz"/>
    <w:basedOn w:val="Standardnpsmoodstavce"/>
    <w:uiPriority w:val="99"/>
    <w:unhideWhenUsed/>
    <w:rsid w:val="005C1177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5C1177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ascii="Arial" w:hAnsi="Arial"/>
      <w:b/>
      <w:sz w:val="22"/>
    </w:rPr>
  </w:style>
  <w:style w:type="character" w:customStyle="1" w:styleId="ListLabel3">
    <w:name w:val="ListLabel 3"/>
    <w:qFormat/>
    <w:rPr>
      <w:rFonts w:eastAsia="Calibri" w:cs="Calibri"/>
    </w:rPr>
  </w:style>
  <w:style w:type="character" w:customStyle="1" w:styleId="ListLabel4">
    <w:name w:val="ListLabel 4"/>
    <w:qFormat/>
    <w:rPr>
      <w:rFonts w:eastAsia="Arial" w:cs="Arial"/>
      <w:b w:val="0"/>
      <w:i w:val="0"/>
      <w:strike w:val="0"/>
      <w:dstrike w:val="0"/>
      <w:color w:val="000000"/>
      <w:position w:val="0"/>
      <w:sz w:val="28"/>
      <w:szCs w:val="24"/>
      <w:u w:val="none"/>
      <w:vertAlign w:val="baseline"/>
    </w:rPr>
  </w:style>
  <w:style w:type="character" w:customStyle="1" w:styleId="ListLabel5">
    <w:name w:val="ListLabel 5"/>
    <w:qFormat/>
    <w:rPr>
      <w:rFonts w:eastAsia="Courier New" w:cs="Courier New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6">
    <w:name w:val="ListLabel 6"/>
    <w:qFormat/>
    <w:rPr>
      <w:rFonts w:eastAsia="Courier New" w:cs="Courier New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7">
    <w:name w:val="ListLabel 7"/>
    <w:qFormat/>
    <w:rPr>
      <w:rFonts w:eastAsia="Courier New" w:cs="Courier New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8">
    <w:name w:val="ListLabel 8"/>
    <w:qFormat/>
    <w:rPr>
      <w:rFonts w:eastAsia="Courier New" w:cs="Courier New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9">
    <w:name w:val="ListLabel 9"/>
    <w:qFormat/>
    <w:rPr>
      <w:rFonts w:eastAsia="Courier New" w:cs="Courier New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10">
    <w:name w:val="ListLabel 10"/>
    <w:qFormat/>
    <w:rPr>
      <w:rFonts w:eastAsia="Courier New" w:cs="Courier New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11">
    <w:name w:val="ListLabel 11"/>
    <w:qFormat/>
    <w:rPr>
      <w:rFonts w:eastAsia="Courier New" w:cs="Courier New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12">
    <w:name w:val="ListLabel 12"/>
    <w:qFormat/>
    <w:rPr>
      <w:rFonts w:eastAsia="Courier New" w:cs="Courier New"/>
      <w:b w:val="0"/>
      <w:i w:val="0"/>
      <w:strike w:val="0"/>
      <w:dstrike w:val="0"/>
      <w:color w:val="000000"/>
      <w:position w:val="0"/>
      <w:sz w:val="24"/>
      <w:szCs w:val="24"/>
      <w:u w:val="none"/>
      <w:vertAlign w:val="baseline"/>
    </w:rPr>
  </w:style>
  <w:style w:type="character" w:customStyle="1" w:styleId="ListLabel13">
    <w:name w:val="ListLabel 13"/>
    <w:qFormat/>
    <w:rPr>
      <w:b/>
      <w:color w:val="0563C1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customStyle="1" w:styleId="LO-normal">
    <w:name w:val="LO-normal"/>
    <w:qFormat/>
    <w:pPr>
      <w:jc w:val="both"/>
    </w:pPr>
    <w:rPr>
      <w:sz w:val="24"/>
    </w:rPr>
  </w:style>
  <w:style w:type="paragraph" w:styleId="Nzev">
    <w:name w:val="Title"/>
    <w:basedOn w:val="LO-normal"/>
    <w:next w:val="LO-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4A50E4"/>
    <w:pPr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0A27D3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0A27D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0A27D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qFormat/>
    <w:rsid w:val="00815043"/>
    <w:pPr>
      <w:spacing w:beforeAutospacing="1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</w:rPr>
  </w:style>
  <w:style w:type="paragraph" w:styleId="Revize">
    <w:name w:val="Revision"/>
    <w:uiPriority w:val="99"/>
    <w:semiHidden/>
    <w:qFormat/>
    <w:rsid w:val="00D03032"/>
    <w:pPr>
      <w:jc w:val="both"/>
    </w:pPr>
    <w:rPr>
      <w:color w:val="000000"/>
      <w:sz w:val="24"/>
    </w:rPr>
  </w:style>
  <w:style w:type="paragraph" w:styleId="Podtitul">
    <w:name w:val="Subtitle"/>
    <w:basedOn w:val="LO-normal"/>
    <w:next w:val="LO-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umenipromesto.eu/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hyperlink" Target="mailto:anna.gumplova@ghmp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mailto:anna.gumplova@ghmp.cz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RcZf4sAMZrbGR21NpV5bfq6yc5A==">AMUW2mXr7JfKte70YUV10Cf41pVw9X4Icojq4cttM9SwCzbBupG7aSrm7kEMXO/QnPddhc1zefRnlk0o31gKmt4dZETNyzHXC8NSf/xE8fuGp20tZDAqkWw=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F8848D1-3B66-487A-B49B-CA3B79DE2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2179</Words>
  <Characters>12860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Gümplová Anna (MHMP)</dc:creator>
  <dc:description/>
  <cp:lastModifiedBy>Gümplová Anna (MHMP)</cp:lastModifiedBy>
  <cp:revision>4</cp:revision>
  <dcterms:created xsi:type="dcterms:W3CDTF">2022-02-17T15:57:00Z</dcterms:created>
  <dcterms:modified xsi:type="dcterms:W3CDTF">2022-02-21T13:18:00Z</dcterms:modified>
  <dc:language>cs-CZ</dc:language>
</cp:coreProperties>
</file>