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13062" w14:textId="77777777" w:rsidR="000B2EFB" w:rsidRPr="006E168B" w:rsidRDefault="000B2EFB" w:rsidP="000B2EFB">
      <w:pPr>
        <w:jc w:val="center"/>
        <w:rPr>
          <w:b/>
          <w:color w:val="auto"/>
        </w:rPr>
      </w:pPr>
      <w:r w:rsidRPr="006E168B">
        <w:rPr>
          <w:b/>
          <w:color w:val="auto"/>
        </w:rPr>
        <w:t>Tajemník Magistrátu města Brna</w:t>
      </w:r>
    </w:p>
    <w:p w14:paraId="6A99D89F" w14:textId="77777777" w:rsidR="000B2EFB" w:rsidRPr="006E168B" w:rsidRDefault="000B2EFB" w:rsidP="000B2EFB">
      <w:pPr>
        <w:jc w:val="center"/>
        <w:rPr>
          <w:color w:val="auto"/>
        </w:rPr>
      </w:pPr>
      <w:r w:rsidRPr="006E168B">
        <w:rPr>
          <w:color w:val="auto"/>
        </w:rPr>
        <w:t>v souladu s § 7 zákona č. 312/2002 Sb., o úřednících územních samosprávných celků a o změně některých zákonů, ve znění pozdějších předpisů</w:t>
      </w:r>
    </w:p>
    <w:p w14:paraId="2B182E5E" w14:textId="77777777" w:rsidR="000B2EFB" w:rsidRPr="006E168B" w:rsidRDefault="000B2EFB" w:rsidP="000B2EFB">
      <w:pPr>
        <w:rPr>
          <w:color w:val="auto"/>
        </w:rPr>
      </w:pPr>
    </w:p>
    <w:p w14:paraId="59B7A77C" w14:textId="40809B53" w:rsidR="000B2EFB" w:rsidRPr="006E168B" w:rsidRDefault="000B2EFB" w:rsidP="000B2EFB">
      <w:pPr>
        <w:jc w:val="center"/>
        <w:rPr>
          <w:b/>
          <w:color w:val="auto"/>
        </w:rPr>
      </w:pPr>
      <w:r w:rsidRPr="006E168B">
        <w:rPr>
          <w:color w:val="auto"/>
        </w:rPr>
        <w:t xml:space="preserve">oznamuje vyhlášení výběrového řízení </w:t>
      </w:r>
      <w:r w:rsidRPr="006E168B">
        <w:rPr>
          <w:b/>
          <w:color w:val="auto"/>
        </w:rPr>
        <w:t xml:space="preserve">č. </w:t>
      </w:r>
      <w:r w:rsidR="00A920C5">
        <w:rPr>
          <w:b/>
          <w:color w:val="auto"/>
        </w:rPr>
        <w:t>024</w:t>
      </w:r>
      <w:r w:rsidRPr="006E168B">
        <w:rPr>
          <w:b/>
          <w:color w:val="auto"/>
        </w:rPr>
        <w:t>/20</w:t>
      </w:r>
      <w:r w:rsidR="00C371FD">
        <w:rPr>
          <w:b/>
          <w:color w:val="auto"/>
        </w:rPr>
        <w:t>2</w:t>
      </w:r>
      <w:r w:rsidR="00E62CBA">
        <w:rPr>
          <w:b/>
          <w:color w:val="auto"/>
        </w:rPr>
        <w:t>2</w:t>
      </w:r>
    </w:p>
    <w:p w14:paraId="75A129FE" w14:textId="77777777" w:rsidR="000B2EFB" w:rsidRPr="006E168B" w:rsidRDefault="000B2EFB" w:rsidP="000B2EFB">
      <w:pPr>
        <w:jc w:val="center"/>
        <w:rPr>
          <w:color w:val="auto"/>
        </w:rPr>
      </w:pPr>
      <w:r w:rsidRPr="006E168B">
        <w:rPr>
          <w:color w:val="auto"/>
        </w:rPr>
        <w:t>na funkční místo úředníka/úřednice</w:t>
      </w:r>
    </w:p>
    <w:p w14:paraId="42D4EF55" w14:textId="77777777" w:rsidR="000B2EFB" w:rsidRPr="006E168B" w:rsidRDefault="000B2EFB" w:rsidP="000B2EFB">
      <w:pPr>
        <w:jc w:val="center"/>
        <w:rPr>
          <w:color w:val="auto"/>
        </w:rPr>
      </w:pPr>
      <w:r w:rsidRPr="006E168B">
        <w:rPr>
          <w:color w:val="auto"/>
        </w:rPr>
        <w:t>v pracovním poměru na dobu neurčitou</w:t>
      </w:r>
    </w:p>
    <w:p w14:paraId="7DEE65AB" w14:textId="77777777" w:rsidR="000B2EFB" w:rsidRPr="006E168B" w:rsidRDefault="000B2EFB" w:rsidP="000B2EFB">
      <w:pPr>
        <w:jc w:val="center"/>
        <w:rPr>
          <w:color w:val="auto"/>
        </w:rPr>
      </w:pPr>
    </w:p>
    <w:p w14:paraId="3DBF5080" w14:textId="1DC3C9D8" w:rsidR="004015D4" w:rsidRPr="0037157D" w:rsidRDefault="00005F53" w:rsidP="0037157D">
      <w:pPr>
        <w:pStyle w:val="Normlnweb"/>
        <w:spacing w:before="0" w:beforeAutospacing="0" w:after="0" w:afterAutospacing="0"/>
        <w:jc w:val="center"/>
        <w:rPr>
          <w:rFonts w:ascii="Times New Roman" w:hAnsi="Times New Roman" w:cs="Times New Roman"/>
        </w:rPr>
      </w:pPr>
      <w:r>
        <w:rPr>
          <w:b/>
          <w:color w:val="auto"/>
          <w:spacing w:val="40"/>
          <w:sz w:val="22"/>
        </w:rPr>
        <w:t>ekonom-analyti</w:t>
      </w:r>
      <w:r w:rsidR="00D70BEF">
        <w:rPr>
          <w:b/>
          <w:color w:val="auto"/>
          <w:spacing w:val="40"/>
          <w:sz w:val="22"/>
        </w:rPr>
        <w:t>k</w:t>
      </w:r>
    </w:p>
    <w:p w14:paraId="1EFC213F" w14:textId="37DFE6F3" w:rsidR="00DE6FAE" w:rsidRPr="006E168B" w:rsidRDefault="00D70BEF" w:rsidP="00DE6FAE">
      <w:pPr>
        <w:jc w:val="center"/>
        <w:rPr>
          <w:color w:val="auto"/>
        </w:rPr>
      </w:pPr>
      <w:r>
        <w:rPr>
          <w:color w:val="auto"/>
        </w:rPr>
        <w:t>Odbor kultury</w:t>
      </w:r>
      <w:r w:rsidR="00DE6FAE">
        <w:rPr>
          <w:color w:val="auto"/>
        </w:rPr>
        <w:t xml:space="preserve"> </w:t>
      </w:r>
      <w:r w:rsidR="00DE6FAE" w:rsidRPr="006E168B">
        <w:rPr>
          <w:color w:val="auto"/>
        </w:rPr>
        <w:t>MMB</w:t>
      </w:r>
      <w:r>
        <w:rPr>
          <w:color w:val="auto"/>
        </w:rPr>
        <w:t>, Oddělení veřejnosprávní kontroly</w:t>
      </w:r>
    </w:p>
    <w:p w14:paraId="4668C80F" w14:textId="0BA45A0E" w:rsidR="00DE7687" w:rsidRDefault="000B2EFB" w:rsidP="0037157D">
      <w:pPr>
        <w:jc w:val="center"/>
        <w:rPr>
          <w:color w:val="auto"/>
        </w:rPr>
      </w:pPr>
      <w:r w:rsidRPr="006E168B">
        <w:rPr>
          <w:color w:val="auto"/>
        </w:rPr>
        <w:t>s místem výkonu práce:</w:t>
      </w:r>
      <w:r w:rsidR="00DE6FAE">
        <w:rPr>
          <w:color w:val="auto"/>
        </w:rPr>
        <w:t xml:space="preserve"> </w:t>
      </w:r>
      <w:r w:rsidR="007D077D">
        <w:rPr>
          <w:color w:val="auto"/>
        </w:rPr>
        <w:t xml:space="preserve">pracoviště </w:t>
      </w:r>
      <w:r w:rsidR="00DE6FAE">
        <w:rPr>
          <w:color w:val="auto"/>
        </w:rPr>
        <w:t>Magistrát</w:t>
      </w:r>
      <w:r w:rsidR="007D077D">
        <w:rPr>
          <w:color w:val="auto"/>
        </w:rPr>
        <w:t>u</w:t>
      </w:r>
      <w:r w:rsidR="00DE6FAE">
        <w:rPr>
          <w:color w:val="auto"/>
        </w:rPr>
        <w:t xml:space="preserve"> města Brna</w:t>
      </w:r>
      <w:r w:rsidRPr="006E168B">
        <w:rPr>
          <w:color w:val="auto"/>
        </w:rPr>
        <w:t xml:space="preserve"> </w:t>
      </w:r>
    </w:p>
    <w:p w14:paraId="3E89B1E0" w14:textId="77777777" w:rsidR="00CB7FF0" w:rsidRPr="006E168B" w:rsidRDefault="00CB7FF0" w:rsidP="000B2EFB">
      <w:pPr>
        <w:rPr>
          <w:color w:val="auto"/>
        </w:rPr>
      </w:pPr>
    </w:p>
    <w:p w14:paraId="3CCFB6CC" w14:textId="77777777" w:rsidR="000B2EFB" w:rsidRPr="006E168B" w:rsidRDefault="000B2EFB" w:rsidP="00E62CBA">
      <w:pPr>
        <w:rPr>
          <w:b/>
          <w:color w:val="auto"/>
          <w:sz w:val="21"/>
          <w:szCs w:val="21"/>
        </w:rPr>
      </w:pPr>
      <w:r w:rsidRPr="006E168B">
        <w:rPr>
          <w:b/>
          <w:color w:val="auto"/>
          <w:sz w:val="21"/>
          <w:szCs w:val="21"/>
        </w:rPr>
        <w:t>Charakteristika pozice:</w:t>
      </w:r>
    </w:p>
    <w:p w14:paraId="62681447" w14:textId="4034C816" w:rsidR="00D70BEF" w:rsidRPr="00D70BEF" w:rsidRDefault="00D70BEF" w:rsidP="00781DA4">
      <w:pPr>
        <w:pStyle w:val="Zkladntext"/>
        <w:spacing w:line="300" w:lineRule="auto"/>
        <w:rPr>
          <w:rFonts w:ascii="Arial" w:hAnsi="Arial" w:cs="Arial"/>
          <w:sz w:val="20"/>
        </w:rPr>
      </w:pPr>
      <w:r w:rsidRPr="00D70BEF">
        <w:rPr>
          <w:rFonts w:ascii="Arial" w:hAnsi="Arial" w:cs="Arial"/>
          <w:sz w:val="20"/>
        </w:rPr>
        <w:t>Provádí kontrolní činnost odboru dle zákona č. 320/2001 Sb., o finanční kontrole a jeho prováděcích předpisů, dle zákona č. 255/2012 Sb., o kontrole (kontrolní řád) a v souladu s požadavky interních</w:t>
      </w:r>
      <w:r w:rsidR="00005F53">
        <w:rPr>
          <w:rFonts w:ascii="Arial" w:hAnsi="Arial" w:cs="Arial"/>
          <w:sz w:val="20"/>
        </w:rPr>
        <w:t xml:space="preserve"> předpisů města v této oblasti. Kontrolní činnost je realizována zejm. </w:t>
      </w:r>
      <w:r w:rsidRPr="00D70BEF">
        <w:rPr>
          <w:rFonts w:ascii="Arial" w:hAnsi="Arial" w:cs="Arial"/>
          <w:sz w:val="20"/>
        </w:rPr>
        <w:t>u příspěvkových organizací v působnosti odboru (aktuálně příspěvkové organizace Národní divadlo Brno, Městské divadlo Brno, Divadlo Radost, Centrum experimentálního divadla, Filharmonie Brno, Knihovna Jiřího Mahena v Brně, TIC BRNO, Dům umění mě</w:t>
      </w:r>
      <w:r w:rsidR="007A7FE4">
        <w:rPr>
          <w:rFonts w:ascii="Arial" w:hAnsi="Arial" w:cs="Arial"/>
          <w:sz w:val="20"/>
        </w:rPr>
        <w:t>sta Brna, Muzeum města Brna) a dále u</w:t>
      </w:r>
      <w:r w:rsidRPr="00D70BEF">
        <w:rPr>
          <w:rFonts w:ascii="Arial" w:hAnsi="Arial" w:cs="Arial"/>
          <w:sz w:val="20"/>
        </w:rPr>
        <w:t xml:space="preserve"> </w:t>
      </w:r>
      <w:r w:rsidR="007A7FE4">
        <w:rPr>
          <w:rFonts w:ascii="Arial" w:hAnsi="Arial" w:cs="Arial"/>
          <w:sz w:val="20"/>
        </w:rPr>
        <w:t xml:space="preserve">příjemců dotací </w:t>
      </w:r>
      <w:r w:rsidRPr="00D70BEF">
        <w:rPr>
          <w:rFonts w:ascii="Arial" w:hAnsi="Arial" w:cs="Arial"/>
          <w:sz w:val="20"/>
        </w:rPr>
        <w:t xml:space="preserve">v oblasti kultury. Sleduje, analyzuje a vyhodnocuje hospodaření příspěvkových organizací v působnosti odboru. </w:t>
      </w:r>
    </w:p>
    <w:p w14:paraId="505B0948" w14:textId="77777777" w:rsidR="007C4289" w:rsidRDefault="007C4289" w:rsidP="00FD2710"/>
    <w:p w14:paraId="4F7FF5A8" w14:textId="77777777" w:rsidR="00C371FD" w:rsidRDefault="000B2EFB" w:rsidP="000B2EFB">
      <w:pPr>
        <w:rPr>
          <w:b/>
          <w:color w:val="auto"/>
          <w:szCs w:val="20"/>
        </w:rPr>
      </w:pPr>
      <w:r w:rsidRPr="006E168B">
        <w:rPr>
          <w:b/>
          <w:color w:val="auto"/>
          <w:szCs w:val="20"/>
        </w:rPr>
        <w:t>Bližší</w:t>
      </w:r>
      <w:r>
        <w:rPr>
          <w:b/>
          <w:color w:val="auto"/>
          <w:szCs w:val="20"/>
        </w:rPr>
        <w:t xml:space="preserve"> informace o druhu práce Vám podá:</w:t>
      </w:r>
      <w:r>
        <w:rPr>
          <w:b/>
          <w:color w:val="auto"/>
          <w:szCs w:val="20"/>
        </w:rPr>
        <w:tab/>
        <w:t xml:space="preserve"> </w:t>
      </w:r>
    </w:p>
    <w:p w14:paraId="4D761289" w14:textId="77777777" w:rsidR="00D70BEF" w:rsidRPr="00D70BEF" w:rsidRDefault="00D70BEF" w:rsidP="00D70BEF">
      <w:pPr>
        <w:rPr>
          <w:b/>
          <w:szCs w:val="20"/>
        </w:rPr>
      </w:pPr>
      <w:r w:rsidRPr="00D70BEF">
        <w:rPr>
          <w:b/>
          <w:szCs w:val="20"/>
        </w:rPr>
        <w:t xml:space="preserve">Ing. Lenka Gregrová, </w:t>
      </w:r>
      <w:r w:rsidRPr="00D70BEF">
        <w:rPr>
          <w:szCs w:val="20"/>
        </w:rPr>
        <w:t xml:space="preserve">vedoucí Oddělení veřejnosprávní kontroly Odboru kultury, </w:t>
      </w:r>
      <w:r w:rsidRPr="00D70BEF">
        <w:rPr>
          <w:b/>
          <w:szCs w:val="20"/>
        </w:rPr>
        <w:t xml:space="preserve">tel. č. 542 172 066, </w:t>
      </w:r>
      <w:r w:rsidRPr="00D70BEF">
        <w:rPr>
          <w:szCs w:val="20"/>
        </w:rPr>
        <w:t>gregrova.lenka@brno.cz,</w:t>
      </w:r>
    </w:p>
    <w:p w14:paraId="45B1EBC2" w14:textId="665A5427" w:rsidR="00D70BEF" w:rsidRPr="00D70BEF" w:rsidRDefault="00D70BEF" w:rsidP="00D70BEF">
      <w:pPr>
        <w:rPr>
          <w:rFonts w:eastAsia="Arial Unicode MS"/>
          <w:color w:val="000000"/>
          <w:szCs w:val="20"/>
        </w:rPr>
      </w:pPr>
      <w:r w:rsidRPr="00D70BEF">
        <w:rPr>
          <w:b/>
          <w:szCs w:val="20"/>
        </w:rPr>
        <w:t xml:space="preserve">Mgr. Kateřina Vorlíčková, </w:t>
      </w:r>
      <w:r w:rsidRPr="00D70BEF">
        <w:rPr>
          <w:szCs w:val="20"/>
        </w:rPr>
        <w:t xml:space="preserve">vedoucí </w:t>
      </w:r>
      <w:r w:rsidR="00A7226B">
        <w:rPr>
          <w:szCs w:val="20"/>
        </w:rPr>
        <w:t>O</w:t>
      </w:r>
      <w:r w:rsidRPr="00D70BEF">
        <w:rPr>
          <w:szCs w:val="20"/>
        </w:rPr>
        <w:t xml:space="preserve">dboru kultury, </w:t>
      </w:r>
      <w:r w:rsidRPr="00D70BEF">
        <w:rPr>
          <w:b/>
          <w:szCs w:val="20"/>
        </w:rPr>
        <w:t xml:space="preserve">tel. č. 542 172 077, </w:t>
      </w:r>
      <w:r w:rsidRPr="00D70BEF">
        <w:rPr>
          <w:szCs w:val="20"/>
        </w:rPr>
        <w:t>vorlickova.katerina@brno.cz.</w:t>
      </w:r>
    </w:p>
    <w:p w14:paraId="4E03A79C" w14:textId="77777777" w:rsidR="004015D4" w:rsidRPr="006E168B" w:rsidRDefault="004015D4" w:rsidP="000B2EFB">
      <w:pPr>
        <w:rPr>
          <w:color w:val="auto"/>
        </w:rPr>
      </w:pPr>
    </w:p>
    <w:p w14:paraId="7D41F2FF" w14:textId="73997303" w:rsidR="0000129D" w:rsidRPr="006E168B" w:rsidRDefault="000B2EFB" w:rsidP="000B2EFB">
      <w:pPr>
        <w:ind w:left="1985" w:hanging="1985"/>
        <w:rPr>
          <w:color w:val="auto"/>
        </w:rPr>
      </w:pPr>
      <w:r>
        <w:rPr>
          <w:b/>
          <w:color w:val="auto"/>
          <w:sz w:val="21"/>
          <w:szCs w:val="21"/>
        </w:rPr>
        <w:t>Platové podmínky:</w:t>
      </w:r>
      <w:r>
        <w:rPr>
          <w:b/>
          <w:color w:val="auto"/>
          <w:sz w:val="21"/>
          <w:szCs w:val="21"/>
        </w:rPr>
        <w:tab/>
      </w:r>
      <w:r w:rsidR="003F3673">
        <w:rPr>
          <w:color w:val="auto"/>
        </w:rPr>
        <w:t xml:space="preserve">platová třída </w:t>
      </w:r>
      <w:r w:rsidR="00E62CBA">
        <w:rPr>
          <w:color w:val="auto"/>
        </w:rPr>
        <w:t>9</w:t>
      </w:r>
      <w:r w:rsidR="003F3673">
        <w:rPr>
          <w:color w:val="auto"/>
        </w:rPr>
        <w:t xml:space="preserve"> – základní platový tarif od </w:t>
      </w:r>
      <w:r w:rsidR="00E62CBA">
        <w:rPr>
          <w:color w:val="auto"/>
        </w:rPr>
        <w:t>19</w:t>
      </w:r>
      <w:r w:rsidR="003F3673">
        <w:rPr>
          <w:color w:val="auto"/>
        </w:rPr>
        <w:t>.</w:t>
      </w:r>
      <w:r w:rsidR="00E62CBA">
        <w:rPr>
          <w:color w:val="auto"/>
        </w:rPr>
        <w:t>73</w:t>
      </w:r>
      <w:r w:rsidR="003F3673">
        <w:rPr>
          <w:color w:val="auto"/>
        </w:rPr>
        <w:t xml:space="preserve">0,- do </w:t>
      </w:r>
      <w:r w:rsidR="00E62CBA">
        <w:rPr>
          <w:color w:val="auto"/>
        </w:rPr>
        <w:t>28</w:t>
      </w:r>
      <w:r w:rsidR="003F3673">
        <w:rPr>
          <w:color w:val="auto"/>
        </w:rPr>
        <w:t>.</w:t>
      </w:r>
      <w:r w:rsidR="00E62CBA">
        <w:rPr>
          <w:color w:val="auto"/>
        </w:rPr>
        <w:t>92</w:t>
      </w:r>
      <w:r w:rsidR="0000129D" w:rsidRPr="0000129D">
        <w:rPr>
          <w:color w:val="auto"/>
        </w:rPr>
        <w:t>0,- dle započitatelné praxe + osobní příplatek po 3 měsících</w:t>
      </w:r>
    </w:p>
    <w:p w14:paraId="66140CFB" w14:textId="77777777" w:rsidR="000B2EFB" w:rsidRPr="006E168B" w:rsidRDefault="000B2EFB" w:rsidP="000B2EFB">
      <w:pPr>
        <w:rPr>
          <w:color w:val="auto"/>
        </w:rPr>
      </w:pPr>
    </w:p>
    <w:p w14:paraId="2A42EC33" w14:textId="3E3AAC7F" w:rsidR="000B2EFB" w:rsidRPr="006E168B" w:rsidRDefault="000B2EFB" w:rsidP="000B2EFB">
      <w:pPr>
        <w:tabs>
          <w:tab w:val="left" w:pos="1985"/>
        </w:tabs>
        <w:rPr>
          <w:b/>
          <w:color w:val="auto"/>
          <w:szCs w:val="20"/>
        </w:rPr>
      </w:pPr>
      <w:r>
        <w:rPr>
          <w:b/>
          <w:color w:val="auto"/>
          <w:sz w:val="21"/>
          <w:szCs w:val="21"/>
        </w:rPr>
        <w:t>Termín nástupu:</w:t>
      </w:r>
      <w:r>
        <w:rPr>
          <w:b/>
          <w:color w:val="auto"/>
          <w:sz w:val="21"/>
          <w:szCs w:val="21"/>
        </w:rPr>
        <w:tab/>
      </w:r>
      <w:r w:rsidR="003F3673">
        <w:rPr>
          <w:b/>
          <w:color w:val="auto"/>
          <w:szCs w:val="20"/>
        </w:rPr>
        <w:t xml:space="preserve">dle dohody, po skončení </w:t>
      </w:r>
      <w:r w:rsidR="00A7226B">
        <w:rPr>
          <w:b/>
          <w:color w:val="auto"/>
          <w:szCs w:val="20"/>
        </w:rPr>
        <w:t>výběrového řízení</w:t>
      </w:r>
    </w:p>
    <w:p w14:paraId="646C3365" w14:textId="77777777" w:rsidR="000B2EFB" w:rsidRPr="006E168B" w:rsidRDefault="000B2EFB" w:rsidP="000B2EFB">
      <w:pPr>
        <w:rPr>
          <w:color w:val="auto"/>
        </w:rPr>
      </w:pPr>
    </w:p>
    <w:p w14:paraId="25FCA5D9" w14:textId="77777777" w:rsidR="000B2EFB" w:rsidRPr="006E168B" w:rsidRDefault="000B2EFB" w:rsidP="000B2EFB">
      <w:pPr>
        <w:rPr>
          <w:b/>
          <w:color w:val="auto"/>
          <w:sz w:val="21"/>
          <w:szCs w:val="21"/>
        </w:rPr>
      </w:pPr>
      <w:r w:rsidRPr="006E168B">
        <w:rPr>
          <w:b/>
          <w:color w:val="auto"/>
          <w:sz w:val="21"/>
          <w:szCs w:val="21"/>
        </w:rPr>
        <w:t>Kvalifikační předpoklady a požadavky:</w:t>
      </w:r>
    </w:p>
    <w:p w14:paraId="4D8E7E98" w14:textId="67661963" w:rsidR="00CB7FF0" w:rsidRPr="00CB7FF0" w:rsidRDefault="00E62CBA" w:rsidP="00CB7FF0">
      <w:pPr>
        <w:pStyle w:val="Odstavecseseznamem"/>
        <w:numPr>
          <w:ilvl w:val="0"/>
          <w:numId w:val="14"/>
        </w:numPr>
        <w:rPr>
          <w:rFonts w:asciiTheme="majorHAnsi" w:hAnsiTheme="majorHAnsi" w:cstheme="majorHAnsi"/>
          <w:szCs w:val="20"/>
        </w:rPr>
      </w:pPr>
      <w:r w:rsidRPr="00DA614A">
        <w:rPr>
          <w:rFonts w:asciiTheme="majorHAnsi" w:hAnsiTheme="majorHAnsi" w:cstheme="majorHAnsi"/>
          <w:szCs w:val="20"/>
        </w:rPr>
        <w:t xml:space="preserve">vyšší odborné </w:t>
      </w:r>
      <w:r w:rsidR="00A7226B">
        <w:rPr>
          <w:rFonts w:asciiTheme="majorHAnsi" w:hAnsiTheme="majorHAnsi" w:cstheme="majorHAnsi"/>
          <w:szCs w:val="20"/>
        </w:rPr>
        <w:t xml:space="preserve">vzdělání </w:t>
      </w:r>
      <w:r w:rsidRPr="00DA614A">
        <w:rPr>
          <w:rFonts w:asciiTheme="majorHAnsi" w:hAnsiTheme="majorHAnsi" w:cstheme="majorHAnsi"/>
          <w:szCs w:val="20"/>
        </w:rPr>
        <w:t>nebo střední vzdělání s maturitní zkouškou</w:t>
      </w:r>
      <w:r w:rsidR="001E4A35">
        <w:rPr>
          <w:rFonts w:asciiTheme="majorHAnsi" w:hAnsiTheme="majorHAnsi" w:cstheme="majorHAnsi"/>
          <w:szCs w:val="20"/>
        </w:rPr>
        <w:t>,</w:t>
      </w:r>
    </w:p>
    <w:p w14:paraId="1982BB36" w14:textId="77777777" w:rsidR="00CB7FF0" w:rsidRDefault="00CB7FF0" w:rsidP="00CB7FF0">
      <w:pPr>
        <w:numPr>
          <w:ilvl w:val="0"/>
          <w:numId w:val="14"/>
        </w:numPr>
        <w:rPr>
          <w:rFonts w:ascii="Calibri" w:eastAsia="Times New Roman" w:hAnsi="Calibri"/>
          <w:color w:val="auto"/>
        </w:rPr>
      </w:pPr>
      <w:r>
        <w:rPr>
          <w:rFonts w:eastAsia="Times New Roman"/>
        </w:rPr>
        <w:t>znalost právních předpisů souvisejících s vykonávanou činností, zejména:</w:t>
      </w:r>
    </w:p>
    <w:p w14:paraId="7BAAB953" w14:textId="6B3AADF7" w:rsidR="00781DA4" w:rsidRPr="00781DA4" w:rsidRDefault="00781DA4" w:rsidP="00CB7FF0">
      <w:pPr>
        <w:pStyle w:val="Odstavecseseznamem"/>
        <w:numPr>
          <w:ilvl w:val="1"/>
          <w:numId w:val="14"/>
        </w:numPr>
        <w:rPr>
          <w:rFonts w:eastAsia="Times New Roman"/>
          <w:szCs w:val="20"/>
        </w:rPr>
      </w:pPr>
      <w:r>
        <w:rPr>
          <w:szCs w:val="20"/>
        </w:rPr>
        <w:t xml:space="preserve">z. č. </w:t>
      </w:r>
      <w:r w:rsidRPr="00781DA4">
        <w:rPr>
          <w:szCs w:val="20"/>
        </w:rPr>
        <w:t>563/1991 Sb., o účetnictví,</w:t>
      </w:r>
      <w:r>
        <w:rPr>
          <w:szCs w:val="20"/>
        </w:rPr>
        <w:t xml:space="preserve"> </w:t>
      </w:r>
    </w:p>
    <w:p w14:paraId="638A31F6" w14:textId="1988E2E5" w:rsidR="00781DA4" w:rsidRPr="00781DA4" w:rsidRDefault="00781DA4" w:rsidP="00CB7FF0">
      <w:pPr>
        <w:pStyle w:val="Odstavecseseznamem"/>
        <w:numPr>
          <w:ilvl w:val="1"/>
          <w:numId w:val="14"/>
        </w:numPr>
        <w:rPr>
          <w:rFonts w:eastAsia="Times New Roman"/>
          <w:szCs w:val="20"/>
        </w:rPr>
      </w:pPr>
      <w:r w:rsidRPr="00781DA4">
        <w:rPr>
          <w:szCs w:val="20"/>
        </w:rPr>
        <w:t xml:space="preserve">z. č. 320/2001 Sb., o finanční kontrole ve veřejné správě a o změně některých zákonů, </w:t>
      </w:r>
    </w:p>
    <w:p w14:paraId="1AE98012" w14:textId="41522792" w:rsidR="00CB7FF0" w:rsidRDefault="00781DA4" w:rsidP="00CB7FF0">
      <w:pPr>
        <w:pStyle w:val="Odstavecseseznamem"/>
        <w:numPr>
          <w:ilvl w:val="1"/>
          <w:numId w:val="14"/>
        </w:numPr>
        <w:rPr>
          <w:rFonts w:eastAsia="Times New Roman"/>
        </w:rPr>
      </w:pPr>
      <w:r>
        <w:rPr>
          <w:szCs w:val="20"/>
        </w:rPr>
        <w:t>z. č.</w:t>
      </w:r>
      <w:r w:rsidRPr="00781DA4">
        <w:rPr>
          <w:szCs w:val="20"/>
        </w:rPr>
        <w:t> 255/2012 Sb., o kontrole (kontrolní řád),</w:t>
      </w:r>
      <w:r>
        <w:rPr>
          <w:szCs w:val="20"/>
        </w:rPr>
        <w:t xml:space="preserve"> </w:t>
      </w:r>
    </w:p>
    <w:p w14:paraId="271C4675" w14:textId="45A054DE" w:rsidR="00781DA4" w:rsidRDefault="00CB7FF0" w:rsidP="00781DA4">
      <w:pPr>
        <w:pStyle w:val="Odstavecseseznamem"/>
        <w:numPr>
          <w:ilvl w:val="1"/>
          <w:numId w:val="14"/>
        </w:numPr>
        <w:rPr>
          <w:rFonts w:eastAsia="Times New Roman"/>
        </w:rPr>
      </w:pPr>
      <w:r>
        <w:rPr>
          <w:rFonts w:eastAsia="Times New Roman"/>
        </w:rPr>
        <w:t>z</w:t>
      </w:r>
      <w:r w:rsidR="00781DA4">
        <w:rPr>
          <w:rFonts w:eastAsia="Times New Roman"/>
        </w:rPr>
        <w:t>.</w:t>
      </w:r>
      <w:r>
        <w:rPr>
          <w:rFonts w:eastAsia="Times New Roman"/>
        </w:rPr>
        <w:t xml:space="preserve"> č. 250/2000 Sb. o rozpočtovýc</w:t>
      </w:r>
      <w:r w:rsidR="00781DA4">
        <w:rPr>
          <w:rFonts w:eastAsia="Times New Roman"/>
        </w:rPr>
        <w:t xml:space="preserve">h pravidlech územních rozpočtů + zejm. </w:t>
      </w:r>
      <w:proofErr w:type="spellStart"/>
      <w:r w:rsidR="00781DA4">
        <w:rPr>
          <w:rFonts w:eastAsia="Times New Roman"/>
        </w:rPr>
        <w:t>vyhl</w:t>
      </w:r>
      <w:proofErr w:type="spellEnd"/>
      <w:r w:rsidR="00781DA4">
        <w:rPr>
          <w:rFonts w:eastAsia="Times New Roman"/>
        </w:rPr>
        <w:t>. č.  412/2021 Sb. o rozpočtové skladbě</w:t>
      </w:r>
      <w:r w:rsidR="007A505A">
        <w:rPr>
          <w:rFonts w:eastAsia="Times New Roman"/>
        </w:rPr>
        <w:t>,</w:t>
      </w:r>
    </w:p>
    <w:p w14:paraId="0AE2F7C7" w14:textId="4E32E752" w:rsidR="00CB7FF0" w:rsidRPr="00005F53" w:rsidRDefault="00781DA4" w:rsidP="00005F53">
      <w:pPr>
        <w:pStyle w:val="Odstavecseseznamem"/>
        <w:numPr>
          <w:ilvl w:val="0"/>
          <w:numId w:val="31"/>
        </w:numPr>
        <w:rPr>
          <w:rFonts w:eastAsia="Times New Roman"/>
        </w:rPr>
      </w:pPr>
      <w:r>
        <w:rPr>
          <w:rFonts w:eastAsia="Times New Roman"/>
          <w:szCs w:val="20"/>
        </w:rPr>
        <w:t>z.</w:t>
      </w:r>
      <w:r w:rsidRPr="00781DA4">
        <w:rPr>
          <w:rFonts w:eastAsia="Times New Roman"/>
          <w:szCs w:val="20"/>
        </w:rPr>
        <w:t xml:space="preserve"> č. 128/2000 Sb., o obcích</w:t>
      </w:r>
      <w:r w:rsidRPr="00781DA4">
        <w:rPr>
          <w:rFonts w:eastAsia="Times New Roman"/>
        </w:rPr>
        <w:t xml:space="preserve"> (obecní zřízení), ve znění pozdějších předpisů,</w:t>
      </w:r>
    </w:p>
    <w:p w14:paraId="3A494E6B" w14:textId="77777777" w:rsidR="00FD2710" w:rsidRDefault="000B2EFB" w:rsidP="00AD1A1B">
      <w:pPr>
        <w:pStyle w:val="Odstavecseseznamem"/>
        <w:numPr>
          <w:ilvl w:val="0"/>
          <w:numId w:val="14"/>
        </w:numPr>
        <w:ind w:hanging="357"/>
        <w:rPr>
          <w:color w:val="auto"/>
        </w:rPr>
      </w:pPr>
      <w:r w:rsidRPr="00FD2710">
        <w:rPr>
          <w:color w:val="auto"/>
        </w:rPr>
        <w:t xml:space="preserve">znalost práce na PC – Word, Excel, </w:t>
      </w:r>
      <w:r w:rsidR="00D80EAB">
        <w:rPr>
          <w:color w:val="auto"/>
        </w:rPr>
        <w:t>PowerP</w:t>
      </w:r>
      <w:r w:rsidR="00E65050">
        <w:rPr>
          <w:color w:val="auto"/>
        </w:rPr>
        <w:t>oint,</w:t>
      </w:r>
    </w:p>
    <w:p w14:paraId="52E06995" w14:textId="2571AC7C" w:rsidR="00AD1A1B" w:rsidRPr="00781DA4" w:rsidRDefault="00005F53" w:rsidP="00781DA4">
      <w:pPr>
        <w:pStyle w:val="Odstavecseseznamem"/>
        <w:numPr>
          <w:ilvl w:val="0"/>
          <w:numId w:val="14"/>
        </w:numPr>
        <w:ind w:hanging="357"/>
        <w:rPr>
          <w:color w:val="auto"/>
        </w:rPr>
      </w:pPr>
      <w:r>
        <w:rPr>
          <w:color w:val="auto"/>
        </w:rPr>
        <w:t>psychická odolnost</w:t>
      </w:r>
      <w:r w:rsidR="00E65050">
        <w:rPr>
          <w:color w:val="auto"/>
        </w:rPr>
        <w:t xml:space="preserve">, </w:t>
      </w:r>
      <w:r w:rsidR="00AA632F" w:rsidRPr="00FD2710">
        <w:rPr>
          <w:color w:val="auto"/>
        </w:rPr>
        <w:t xml:space="preserve">samostatnost, </w:t>
      </w:r>
      <w:r w:rsidR="00E65050">
        <w:rPr>
          <w:color w:val="auto"/>
        </w:rPr>
        <w:t xml:space="preserve">pečlivost, </w:t>
      </w:r>
      <w:r w:rsidR="00AD1A1B" w:rsidRPr="00781DA4">
        <w:rPr>
          <w:color w:val="auto"/>
        </w:rPr>
        <w:t>velmi dobrý písemný projev.</w:t>
      </w:r>
    </w:p>
    <w:p w14:paraId="063F4C87" w14:textId="77777777" w:rsidR="00DE6FAE" w:rsidRDefault="00DE6FAE" w:rsidP="000B2EFB">
      <w:pPr>
        <w:pStyle w:val="Odstavecseseznamem"/>
        <w:rPr>
          <w:color w:val="auto"/>
        </w:rPr>
      </w:pPr>
    </w:p>
    <w:p w14:paraId="456790E3" w14:textId="77777777" w:rsidR="000B2EFB" w:rsidRDefault="000B2EFB" w:rsidP="000B2EFB">
      <w:pPr>
        <w:rPr>
          <w:b/>
          <w:color w:val="auto"/>
          <w:sz w:val="21"/>
          <w:szCs w:val="21"/>
        </w:rPr>
      </w:pPr>
      <w:r w:rsidRPr="006E168B">
        <w:rPr>
          <w:b/>
          <w:color w:val="auto"/>
          <w:sz w:val="21"/>
          <w:szCs w:val="21"/>
        </w:rPr>
        <w:t>Dále výhodou:</w:t>
      </w:r>
    </w:p>
    <w:p w14:paraId="48165411" w14:textId="32E4A70F" w:rsidR="00005F53" w:rsidRDefault="00005F53" w:rsidP="007F0C2B">
      <w:pPr>
        <w:numPr>
          <w:ilvl w:val="0"/>
          <w:numId w:val="15"/>
        </w:numPr>
        <w:rPr>
          <w:rFonts w:eastAsia="Arial Unicode MS" w:cs="Arial"/>
        </w:rPr>
      </w:pPr>
      <w:r>
        <w:rPr>
          <w:rFonts w:eastAsia="Arial Unicode MS" w:cs="Arial"/>
        </w:rPr>
        <w:t>vzdělání ekonomického směru</w:t>
      </w:r>
      <w:r w:rsidR="007A505A">
        <w:rPr>
          <w:rFonts w:eastAsia="Arial Unicode MS" w:cs="Arial"/>
        </w:rPr>
        <w:t>,</w:t>
      </w:r>
    </w:p>
    <w:p w14:paraId="4161D438" w14:textId="5130DAD0" w:rsidR="007F0C2B" w:rsidRPr="00883DC9" w:rsidRDefault="007F0C2B" w:rsidP="007F0C2B">
      <w:pPr>
        <w:numPr>
          <w:ilvl w:val="0"/>
          <w:numId w:val="15"/>
        </w:numPr>
        <w:rPr>
          <w:rFonts w:eastAsia="Arial Unicode MS" w:cs="Arial"/>
        </w:rPr>
      </w:pPr>
      <w:r w:rsidRPr="00883DC9">
        <w:rPr>
          <w:rFonts w:eastAsia="Arial Unicode MS" w:cs="Arial"/>
        </w:rPr>
        <w:lastRenderedPageBreak/>
        <w:t>zkouška</w:t>
      </w:r>
      <w:r w:rsidRPr="009C0ABD">
        <w:rPr>
          <w:rFonts w:eastAsia="Arial Unicode MS" w:cs="Arial"/>
        </w:rPr>
        <w:t xml:space="preserve"> </w:t>
      </w:r>
      <w:r w:rsidRPr="00883DC9">
        <w:rPr>
          <w:rFonts w:eastAsia="Arial Unicode MS" w:cs="Arial"/>
        </w:rPr>
        <w:t>zvláštní</w:t>
      </w:r>
      <w:r w:rsidRPr="009C0ABD">
        <w:rPr>
          <w:rFonts w:eastAsia="Arial Unicode MS" w:cs="Arial"/>
        </w:rPr>
        <w:t xml:space="preserve"> odborné způsobilosti </w:t>
      </w:r>
      <w:r w:rsidR="00005F53">
        <w:rPr>
          <w:rFonts w:eastAsia="Arial Unicode MS" w:cs="Arial"/>
        </w:rPr>
        <w:t>při finančním hospodaření územních samosprávných celků</w:t>
      </w:r>
      <w:r w:rsidRPr="009C0ABD">
        <w:rPr>
          <w:rFonts w:eastAsia="Arial Unicode MS" w:cs="Arial"/>
        </w:rPr>
        <w:t xml:space="preserve"> </w:t>
      </w:r>
      <w:r w:rsidR="007A505A">
        <w:rPr>
          <w:rFonts w:eastAsia="Arial Unicode MS" w:cs="Arial"/>
        </w:rPr>
        <w:t xml:space="preserve">a jeho přezkumu </w:t>
      </w:r>
      <w:r w:rsidRPr="009C0ABD">
        <w:rPr>
          <w:rFonts w:eastAsia="Arial Unicode MS" w:cs="Arial"/>
        </w:rPr>
        <w:t>(povinnost složit zkoušku v termínu do 18 měsíců od začátku pracovního poměru),</w:t>
      </w:r>
    </w:p>
    <w:p w14:paraId="5500A901" w14:textId="5A47317B" w:rsidR="00B3126B" w:rsidRPr="00005F53" w:rsidRDefault="00005F53" w:rsidP="00B3126B">
      <w:pPr>
        <w:numPr>
          <w:ilvl w:val="0"/>
          <w:numId w:val="15"/>
        </w:numPr>
        <w:rPr>
          <w:color w:val="auto"/>
        </w:rPr>
      </w:pPr>
      <w:r>
        <w:rPr>
          <w:rFonts w:eastAsia="Arial Unicode MS" w:cs="Arial"/>
          <w:color w:val="auto"/>
          <w:szCs w:val="20"/>
        </w:rPr>
        <w:t>ekonomická či kontrolní praxe</w:t>
      </w:r>
      <w:r w:rsidR="007A505A">
        <w:rPr>
          <w:rFonts w:eastAsia="Arial Unicode MS" w:cs="Arial"/>
          <w:color w:val="auto"/>
          <w:szCs w:val="20"/>
        </w:rPr>
        <w:t>,</w:t>
      </w:r>
    </w:p>
    <w:p w14:paraId="3325CDF1" w14:textId="7842264E" w:rsidR="00005F53" w:rsidRPr="002C1147" w:rsidRDefault="00005F53" w:rsidP="00B3126B">
      <w:pPr>
        <w:numPr>
          <w:ilvl w:val="0"/>
          <w:numId w:val="15"/>
        </w:numPr>
        <w:rPr>
          <w:color w:val="auto"/>
        </w:rPr>
      </w:pPr>
      <w:r>
        <w:rPr>
          <w:rFonts w:eastAsia="Arial Unicode MS" w:cs="Arial"/>
          <w:color w:val="auto"/>
          <w:szCs w:val="20"/>
        </w:rPr>
        <w:t>praxe s účetnictvím v neziskových organizacích</w:t>
      </w:r>
      <w:r w:rsidR="007A505A">
        <w:rPr>
          <w:rFonts w:eastAsia="Arial Unicode MS" w:cs="Arial"/>
          <w:color w:val="auto"/>
          <w:szCs w:val="20"/>
        </w:rPr>
        <w:t>.</w:t>
      </w:r>
    </w:p>
    <w:p w14:paraId="0CEEB91E" w14:textId="77777777" w:rsidR="00005F53" w:rsidRDefault="00005F53" w:rsidP="000B2EFB">
      <w:pPr>
        <w:rPr>
          <w:b/>
          <w:color w:val="auto"/>
          <w:sz w:val="21"/>
          <w:szCs w:val="21"/>
        </w:rPr>
      </w:pPr>
    </w:p>
    <w:p w14:paraId="1D4B152F" w14:textId="48B61920" w:rsidR="000B2EFB" w:rsidRPr="006E168B" w:rsidRDefault="000B2EFB" w:rsidP="000B2EFB">
      <w:pPr>
        <w:rPr>
          <w:b/>
          <w:color w:val="auto"/>
          <w:sz w:val="21"/>
          <w:szCs w:val="21"/>
        </w:rPr>
      </w:pPr>
      <w:r w:rsidRPr="006E168B">
        <w:rPr>
          <w:b/>
          <w:color w:val="auto"/>
          <w:sz w:val="21"/>
          <w:szCs w:val="21"/>
        </w:rPr>
        <w:t>Nabízíme:</w:t>
      </w:r>
    </w:p>
    <w:p w14:paraId="64786C5C" w14:textId="77777777" w:rsidR="000B2EFB" w:rsidRPr="006E168B" w:rsidRDefault="000B2EFB" w:rsidP="000B2EFB">
      <w:pPr>
        <w:pStyle w:val="Odstavecseseznamem"/>
        <w:numPr>
          <w:ilvl w:val="0"/>
          <w:numId w:val="13"/>
        </w:numPr>
        <w:rPr>
          <w:color w:val="auto"/>
        </w:rPr>
      </w:pPr>
      <w:r w:rsidRPr="006E168B">
        <w:rPr>
          <w:color w:val="auto"/>
        </w:rPr>
        <w:t xml:space="preserve">možnost trvalého vzdělávání – podpora profesního i osobního rozvoje (vstupní vzdělávání, adaptační příprava a návazná školení, semináře, kurzy), </w:t>
      </w:r>
    </w:p>
    <w:p w14:paraId="7AE1FFC7" w14:textId="77777777" w:rsidR="000B2EFB" w:rsidRPr="006E168B" w:rsidRDefault="000B2EFB" w:rsidP="000B2EFB">
      <w:pPr>
        <w:pStyle w:val="Odstavecseseznamem"/>
        <w:numPr>
          <w:ilvl w:val="0"/>
          <w:numId w:val="13"/>
        </w:numPr>
        <w:rPr>
          <w:color w:val="auto"/>
        </w:rPr>
      </w:pPr>
      <w:r w:rsidRPr="006E168B">
        <w:rPr>
          <w:color w:val="auto"/>
        </w:rPr>
        <w:t>výbornou dostupnost – pracoviště v centru Brna,</w:t>
      </w:r>
    </w:p>
    <w:p w14:paraId="4B1E66E2" w14:textId="77777777" w:rsidR="000B2EFB" w:rsidRPr="006E168B" w:rsidRDefault="000B2EFB" w:rsidP="000B2EFB">
      <w:pPr>
        <w:pStyle w:val="Odstavecseseznamem"/>
        <w:numPr>
          <w:ilvl w:val="0"/>
          <w:numId w:val="13"/>
        </w:numPr>
        <w:rPr>
          <w:color w:val="auto"/>
        </w:rPr>
      </w:pPr>
      <w:r w:rsidRPr="006E168B">
        <w:rPr>
          <w:color w:val="auto"/>
        </w:rPr>
        <w:t>5 týdnů dovolené,</w:t>
      </w:r>
    </w:p>
    <w:p w14:paraId="685DD406" w14:textId="76A80D67" w:rsidR="000B2EFB" w:rsidRDefault="000B2EFB" w:rsidP="000B2EFB">
      <w:pPr>
        <w:pStyle w:val="Odstavecseseznamem"/>
        <w:numPr>
          <w:ilvl w:val="0"/>
          <w:numId w:val="13"/>
        </w:numPr>
        <w:rPr>
          <w:color w:val="auto"/>
        </w:rPr>
      </w:pPr>
      <w:r w:rsidRPr="006E168B">
        <w:rPr>
          <w:color w:val="auto"/>
        </w:rPr>
        <w:t xml:space="preserve">4 dny </w:t>
      </w:r>
      <w:proofErr w:type="spellStart"/>
      <w:r w:rsidRPr="006E168B">
        <w:rPr>
          <w:color w:val="auto"/>
        </w:rPr>
        <w:t>indispozičního</w:t>
      </w:r>
      <w:proofErr w:type="spellEnd"/>
      <w:r w:rsidRPr="006E168B">
        <w:rPr>
          <w:color w:val="auto"/>
        </w:rPr>
        <w:t xml:space="preserve"> volna (</w:t>
      </w:r>
      <w:proofErr w:type="spellStart"/>
      <w:r w:rsidRPr="006E168B">
        <w:rPr>
          <w:color w:val="auto"/>
        </w:rPr>
        <w:t>sick</w:t>
      </w:r>
      <w:proofErr w:type="spellEnd"/>
      <w:r w:rsidRPr="006E168B">
        <w:rPr>
          <w:color w:val="auto"/>
        </w:rPr>
        <w:t xml:space="preserve"> </w:t>
      </w:r>
      <w:proofErr w:type="spellStart"/>
      <w:r w:rsidRPr="006E168B">
        <w:rPr>
          <w:color w:val="auto"/>
        </w:rPr>
        <w:t>days</w:t>
      </w:r>
      <w:proofErr w:type="spellEnd"/>
      <w:r w:rsidRPr="006E168B">
        <w:rPr>
          <w:color w:val="auto"/>
        </w:rPr>
        <w:t>),</w:t>
      </w:r>
    </w:p>
    <w:p w14:paraId="2817113F" w14:textId="103BF3E7" w:rsidR="00BD58F1" w:rsidRPr="006E168B" w:rsidRDefault="00BD58F1" w:rsidP="000B2EFB">
      <w:pPr>
        <w:pStyle w:val="Odstavecseseznamem"/>
        <w:numPr>
          <w:ilvl w:val="0"/>
          <w:numId w:val="13"/>
        </w:numPr>
        <w:rPr>
          <w:color w:val="auto"/>
        </w:rPr>
      </w:pPr>
      <w:r>
        <w:rPr>
          <w:color w:val="auto"/>
        </w:rPr>
        <w:t>pružná pracovní doba,</w:t>
      </w:r>
    </w:p>
    <w:p w14:paraId="729BE7E8" w14:textId="77777777" w:rsidR="000B2EFB" w:rsidRPr="006E168B" w:rsidRDefault="000B2EFB" w:rsidP="000B2EFB">
      <w:pPr>
        <w:pStyle w:val="Odstavecseseznamem"/>
        <w:numPr>
          <w:ilvl w:val="0"/>
          <w:numId w:val="13"/>
        </w:numPr>
        <w:rPr>
          <w:color w:val="auto"/>
        </w:rPr>
      </w:pPr>
      <w:r w:rsidRPr="006E168B">
        <w:rPr>
          <w:color w:val="auto"/>
        </w:rPr>
        <w:t>závodní stravování,</w:t>
      </w:r>
    </w:p>
    <w:p w14:paraId="621CA78A" w14:textId="77777777" w:rsidR="000B2EFB" w:rsidRPr="006E168B" w:rsidRDefault="000B2EFB" w:rsidP="000B2EFB">
      <w:pPr>
        <w:pStyle w:val="Odstavecseseznamem"/>
        <w:numPr>
          <w:ilvl w:val="0"/>
          <w:numId w:val="13"/>
        </w:numPr>
        <w:rPr>
          <w:color w:val="auto"/>
        </w:rPr>
      </w:pPr>
      <w:r w:rsidRPr="006E168B">
        <w:rPr>
          <w:color w:val="auto"/>
        </w:rPr>
        <w:t>a další zajímavé zaměstnanecké výhody dle Kolektivní smlouvy (např. příspěvek na rekreaci, popř. penzijní připojištění nebo životní pojištění, příspěvek na rekreaci dítěte, příspěvek na zdravotní péči, příspěvek na ošatné, odměna dárcům krve, odměna při životním výročí, jazykové kurzy).</w:t>
      </w:r>
    </w:p>
    <w:p w14:paraId="00544782" w14:textId="77777777" w:rsidR="000B2EFB" w:rsidRPr="006E168B" w:rsidRDefault="000B2EFB" w:rsidP="000B2EFB">
      <w:pPr>
        <w:rPr>
          <w:color w:val="auto"/>
        </w:rPr>
      </w:pPr>
    </w:p>
    <w:p w14:paraId="3C47E8B2" w14:textId="77777777" w:rsidR="000B2EFB" w:rsidRPr="006E168B" w:rsidRDefault="000B2EFB" w:rsidP="000B2EFB">
      <w:pPr>
        <w:rPr>
          <w:color w:val="auto"/>
        </w:rPr>
      </w:pPr>
      <w:r w:rsidRPr="006E168B">
        <w:rPr>
          <w:b/>
          <w:color w:val="auto"/>
          <w:sz w:val="21"/>
          <w:szCs w:val="21"/>
        </w:rPr>
        <w:t>Předpoklady pro vznik pracovního poměru úředníka</w:t>
      </w:r>
      <w:r w:rsidRPr="006E168B">
        <w:rPr>
          <w:color w:val="auto"/>
        </w:rPr>
        <w:t xml:space="preserve"> stanovené § 4 zákona č. 312/2002 Sb. jsou:</w:t>
      </w:r>
    </w:p>
    <w:p w14:paraId="2DB6BD6C" w14:textId="77777777" w:rsidR="000B2EFB" w:rsidRPr="006E168B" w:rsidRDefault="000B2EFB" w:rsidP="000B2EFB">
      <w:pPr>
        <w:pStyle w:val="Odstavecseseznamem"/>
        <w:numPr>
          <w:ilvl w:val="0"/>
          <w:numId w:val="12"/>
        </w:numPr>
        <w:rPr>
          <w:color w:val="auto"/>
        </w:rPr>
      </w:pPr>
      <w:r w:rsidRPr="006E168B">
        <w:rPr>
          <w:color w:val="auto"/>
        </w:rPr>
        <w:t>státní občanství ČR nebo cizí státní občanství a trvalý pobyt v ČR,</w:t>
      </w:r>
    </w:p>
    <w:p w14:paraId="568DA868" w14:textId="77777777" w:rsidR="000B2EFB" w:rsidRPr="006E168B" w:rsidRDefault="000B2EFB" w:rsidP="000B2EFB">
      <w:pPr>
        <w:pStyle w:val="Odstavecseseznamem"/>
        <w:numPr>
          <w:ilvl w:val="0"/>
          <w:numId w:val="12"/>
        </w:numPr>
        <w:rPr>
          <w:color w:val="auto"/>
        </w:rPr>
      </w:pPr>
      <w:r w:rsidRPr="006E168B">
        <w:rPr>
          <w:color w:val="auto"/>
        </w:rPr>
        <w:t>věk minimálně 18 let,</w:t>
      </w:r>
    </w:p>
    <w:p w14:paraId="13828543" w14:textId="77777777" w:rsidR="000B2EFB" w:rsidRPr="006E168B" w:rsidRDefault="000B2EFB" w:rsidP="000B2EFB">
      <w:pPr>
        <w:pStyle w:val="Odstavecseseznamem"/>
        <w:numPr>
          <w:ilvl w:val="0"/>
          <w:numId w:val="12"/>
        </w:numPr>
        <w:rPr>
          <w:color w:val="auto"/>
        </w:rPr>
      </w:pPr>
      <w:r w:rsidRPr="006E168B">
        <w:rPr>
          <w:color w:val="auto"/>
        </w:rPr>
        <w:t>způsobilost k právním úkonům a bezúhonnost,</w:t>
      </w:r>
    </w:p>
    <w:p w14:paraId="113F08E6" w14:textId="77777777" w:rsidR="000B2EFB" w:rsidRPr="006E168B" w:rsidRDefault="000B2EFB" w:rsidP="000B2EFB">
      <w:pPr>
        <w:pStyle w:val="Odstavecseseznamem"/>
        <w:numPr>
          <w:ilvl w:val="0"/>
          <w:numId w:val="12"/>
        </w:numPr>
        <w:rPr>
          <w:color w:val="auto"/>
        </w:rPr>
      </w:pPr>
      <w:r w:rsidRPr="006E168B">
        <w:rPr>
          <w:color w:val="auto"/>
        </w:rPr>
        <w:t>ovládání jednacího jazyka.</w:t>
      </w:r>
    </w:p>
    <w:p w14:paraId="3A4523D1" w14:textId="77777777" w:rsidR="000B2EFB" w:rsidRPr="006E168B" w:rsidRDefault="000B2EFB" w:rsidP="000B2EFB">
      <w:pPr>
        <w:rPr>
          <w:color w:val="auto"/>
        </w:rPr>
      </w:pPr>
    </w:p>
    <w:p w14:paraId="097BCE9D" w14:textId="77777777" w:rsidR="000B2EFB" w:rsidRPr="006E168B" w:rsidRDefault="000B2EFB" w:rsidP="000B2EFB">
      <w:pPr>
        <w:rPr>
          <w:color w:val="auto"/>
        </w:rPr>
      </w:pPr>
      <w:r w:rsidRPr="006E168B">
        <w:rPr>
          <w:b/>
          <w:color w:val="auto"/>
          <w:sz w:val="21"/>
          <w:szCs w:val="21"/>
        </w:rPr>
        <w:t>Náležitosti písemné přihlášky</w:t>
      </w:r>
      <w:r w:rsidRPr="006E168B">
        <w:rPr>
          <w:color w:val="auto"/>
        </w:rPr>
        <w:t xml:space="preserve"> (§ 7 odstavec 4 zákona č. 312/2002 Sb.):</w:t>
      </w:r>
    </w:p>
    <w:p w14:paraId="6DB20DA9" w14:textId="1C4F8CD3" w:rsidR="000B2EFB" w:rsidRDefault="000B2EFB" w:rsidP="000B2EFB">
      <w:pPr>
        <w:rPr>
          <w:color w:val="auto"/>
        </w:rPr>
      </w:pPr>
      <w:r w:rsidRPr="006E168B">
        <w:rPr>
          <w:color w:val="auto"/>
        </w:rPr>
        <w:t xml:space="preserve">název a číslo výběrového řízení, jméno, příjmení, titul, datum a místo narození, státní příslušnost, místo trvalého pobytu, číslo občanského průkazu (číslo dokladu o povolení k pobytu, jde-li o cizího státního občana), datum a podpis. </w:t>
      </w:r>
    </w:p>
    <w:p w14:paraId="32DA3732" w14:textId="77777777" w:rsidR="006F2E64" w:rsidRPr="006E168B" w:rsidRDefault="006F2E64" w:rsidP="000B2EFB">
      <w:pPr>
        <w:rPr>
          <w:color w:val="auto"/>
        </w:rPr>
      </w:pPr>
    </w:p>
    <w:p w14:paraId="6F1D82E2" w14:textId="77777777" w:rsidR="000B2EFB" w:rsidRPr="006E168B" w:rsidRDefault="000B2EFB" w:rsidP="000B2EFB">
      <w:pPr>
        <w:rPr>
          <w:color w:val="auto"/>
        </w:rPr>
      </w:pPr>
      <w:r w:rsidRPr="006E168B">
        <w:rPr>
          <w:b/>
          <w:color w:val="auto"/>
          <w:sz w:val="21"/>
          <w:szCs w:val="21"/>
        </w:rPr>
        <w:t>K přihlášce je nutné připojit doklady</w:t>
      </w:r>
      <w:r w:rsidRPr="006E168B">
        <w:rPr>
          <w:color w:val="auto"/>
        </w:rPr>
        <w:t xml:space="preserve"> (§ 6, odst. 4 zákona č. 312/2002 Sb.): </w:t>
      </w:r>
    </w:p>
    <w:p w14:paraId="5A32FE74" w14:textId="77777777" w:rsidR="000B2EFB" w:rsidRPr="006E168B" w:rsidRDefault="000B2EFB" w:rsidP="000B2EFB">
      <w:pPr>
        <w:pStyle w:val="Odstavecseseznamem"/>
        <w:numPr>
          <w:ilvl w:val="0"/>
          <w:numId w:val="11"/>
        </w:numPr>
        <w:rPr>
          <w:color w:val="auto"/>
        </w:rPr>
      </w:pPr>
      <w:r w:rsidRPr="006E168B">
        <w:rPr>
          <w:color w:val="auto"/>
        </w:rPr>
        <w:t xml:space="preserve">profesní životopis, </w:t>
      </w:r>
    </w:p>
    <w:p w14:paraId="715886C6" w14:textId="77777777" w:rsidR="000B2EFB" w:rsidRPr="006E168B" w:rsidRDefault="000B2EFB" w:rsidP="000B2EFB">
      <w:pPr>
        <w:pStyle w:val="Odstavecseseznamem"/>
        <w:numPr>
          <w:ilvl w:val="0"/>
          <w:numId w:val="11"/>
        </w:numPr>
        <w:rPr>
          <w:color w:val="auto"/>
        </w:rPr>
      </w:pPr>
      <w:r w:rsidRPr="006E168B">
        <w:rPr>
          <w:color w:val="auto"/>
        </w:rPr>
        <w:t>výpis z evidence rejstříku trestů ne starší než 3 měsíce</w:t>
      </w:r>
      <w:r w:rsidR="00BC495B">
        <w:rPr>
          <w:color w:val="auto"/>
        </w:rPr>
        <w:t xml:space="preserve"> (originál nebo ověřená kopie)</w:t>
      </w:r>
      <w:r w:rsidRPr="006E168B">
        <w:rPr>
          <w:color w:val="auto"/>
        </w:rPr>
        <w:t xml:space="preserve">, </w:t>
      </w:r>
    </w:p>
    <w:p w14:paraId="6C374394" w14:textId="78844A02" w:rsidR="00731320" w:rsidRDefault="000B2EFB" w:rsidP="00DE7687">
      <w:pPr>
        <w:pStyle w:val="Odstavecseseznamem"/>
        <w:numPr>
          <w:ilvl w:val="0"/>
          <w:numId w:val="11"/>
        </w:numPr>
        <w:rPr>
          <w:color w:val="auto"/>
        </w:rPr>
      </w:pPr>
      <w:r w:rsidRPr="006E168B">
        <w:rPr>
          <w:color w:val="auto"/>
        </w:rPr>
        <w:t>ověřená kopie dokladu o nejvyšším dosaženém vzdělání</w:t>
      </w:r>
      <w:r w:rsidR="007A505A">
        <w:rPr>
          <w:color w:val="auto"/>
        </w:rPr>
        <w:t>.</w:t>
      </w:r>
    </w:p>
    <w:p w14:paraId="06182E8F" w14:textId="77777777" w:rsidR="006F2E64" w:rsidRDefault="006F2E64" w:rsidP="00DE7687">
      <w:pPr>
        <w:pStyle w:val="Odstavecseseznamem"/>
        <w:numPr>
          <w:ilvl w:val="0"/>
          <w:numId w:val="11"/>
        </w:numPr>
        <w:rPr>
          <w:color w:val="auto"/>
        </w:rPr>
      </w:pPr>
    </w:p>
    <w:p w14:paraId="19903E61" w14:textId="52EAC419" w:rsidR="007A505A" w:rsidRDefault="000B2EFB" w:rsidP="007A505A">
      <w:pPr>
        <w:rPr>
          <w:b/>
          <w:color w:val="auto"/>
          <w:u w:val="single"/>
        </w:rPr>
      </w:pPr>
      <w:r w:rsidRPr="006E168B">
        <w:rPr>
          <w:b/>
          <w:color w:val="auto"/>
        </w:rPr>
        <w:t xml:space="preserve">Písemnou přihlášku se všemi požadovanými náležitostmi a přílohami (bez nich není přihláška úplná </w:t>
      </w:r>
      <w:r w:rsidR="00BC495B">
        <w:rPr>
          <w:b/>
          <w:color w:val="auto"/>
        </w:rPr>
        <w:br/>
      </w:r>
      <w:r w:rsidRPr="006E168B">
        <w:rPr>
          <w:b/>
          <w:color w:val="auto"/>
        </w:rPr>
        <w:t xml:space="preserve">a nemůže být zahrnuta mezi přihlášky dalších uchazečů o obsazované funkční místo) předejte </w:t>
      </w:r>
      <w:r w:rsidR="00BC495B">
        <w:rPr>
          <w:b/>
          <w:color w:val="auto"/>
        </w:rPr>
        <w:br/>
      </w:r>
      <w:proofErr w:type="gramStart"/>
      <w:r w:rsidRPr="006E168B">
        <w:rPr>
          <w:b/>
          <w:color w:val="auto"/>
        </w:rPr>
        <w:t xml:space="preserve">či </w:t>
      </w:r>
      <w:r w:rsidR="007A505A">
        <w:rPr>
          <w:b/>
          <w:color w:val="auto"/>
        </w:rPr>
        <w:t xml:space="preserve"> </w:t>
      </w:r>
      <w:r w:rsidRPr="006E168B">
        <w:rPr>
          <w:b/>
          <w:color w:val="auto"/>
        </w:rPr>
        <w:t>zašlete</w:t>
      </w:r>
      <w:proofErr w:type="gramEnd"/>
      <w:r w:rsidRPr="006E168B">
        <w:rPr>
          <w:b/>
          <w:color w:val="auto"/>
        </w:rPr>
        <w:t xml:space="preserve"> </w:t>
      </w:r>
      <w:r w:rsidR="007A505A">
        <w:rPr>
          <w:b/>
          <w:color w:val="auto"/>
        </w:rPr>
        <w:t xml:space="preserve"> </w:t>
      </w:r>
      <w:r w:rsidRPr="006E168B">
        <w:rPr>
          <w:b/>
          <w:color w:val="auto"/>
        </w:rPr>
        <w:t>v</w:t>
      </w:r>
      <w:r w:rsidR="007A505A">
        <w:rPr>
          <w:b/>
          <w:color w:val="auto"/>
        </w:rPr>
        <w:t> </w:t>
      </w:r>
      <w:r w:rsidRPr="006E168B">
        <w:rPr>
          <w:b/>
          <w:color w:val="auto"/>
        </w:rPr>
        <w:t>uzavřené</w:t>
      </w:r>
      <w:r w:rsidR="007A505A">
        <w:rPr>
          <w:b/>
          <w:color w:val="auto"/>
        </w:rPr>
        <w:t xml:space="preserve"> </w:t>
      </w:r>
      <w:r w:rsidRPr="006E168B">
        <w:rPr>
          <w:b/>
          <w:color w:val="auto"/>
        </w:rPr>
        <w:t xml:space="preserve"> obálce </w:t>
      </w:r>
      <w:r w:rsidR="007A505A">
        <w:rPr>
          <w:b/>
          <w:color w:val="auto"/>
        </w:rPr>
        <w:t xml:space="preserve"> </w:t>
      </w:r>
      <w:r w:rsidRPr="006E168B">
        <w:rPr>
          <w:b/>
          <w:color w:val="auto"/>
        </w:rPr>
        <w:t xml:space="preserve">označené </w:t>
      </w:r>
      <w:r w:rsidR="007A505A">
        <w:rPr>
          <w:b/>
          <w:color w:val="auto"/>
        </w:rPr>
        <w:t xml:space="preserve"> </w:t>
      </w:r>
      <w:r w:rsidRPr="006E168B">
        <w:rPr>
          <w:b/>
          <w:color w:val="auto"/>
        </w:rPr>
        <w:t xml:space="preserve">číslem </w:t>
      </w:r>
      <w:r w:rsidR="007A505A">
        <w:rPr>
          <w:b/>
          <w:color w:val="auto"/>
        </w:rPr>
        <w:t xml:space="preserve"> </w:t>
      </w:r>
      <w:r w:rsidRPr="006E168B">
        <w:rPr>
          <w:b/>
          <w:color w:val="auto"/>
        </w:rPr>
        <w:t xml:space="preserve">a názvem </w:t>
      </w:r>
      <w:r w:rsidR="007A505A">
        <w:rPr>
          <w:b/>
          <w:color w:val="auto"/>
        </w:rPr>
        <w:t xml:space="preserve"> </w:t>
      </w:r>
      <w:r w:rsidRPr="006E168B">
        <w:rPr>
          <w:b/>
          <w:color w:val="auto"/>
        </w:rPr>
        <w:t xml:space="preserve">výběrového </w:t>
      </w:r>
      <w:r w:rsidR="007A505A">
        <w:rPr>
          <w:b/>
          <w:color w:val="auto"/>
        </w:rPr>
        <w:t xml:space="preserve"> </w:t>
      </w:r>
      <w:r w:rsidRPr="006E168B">
        <w:rPr>
          <w:b/>
          <w:color w:val="auto"/>
        </w:rPr>
        <w:t xml:space="preserve">řízení do </w:t>
      </w:r>
      <w:r w:rsidR="007A505A">
        <w:rPr>
          <w:b/>
          <w:color w:val="auto"/>
          <w:u w:val="single"/>
        </w:rPr>
        <w:t>17. 2. 2022</w:t>
      </w:r>
      <w:r w:rsidRPr="004D0AA4">
        <w:rPr>
          <w:b/>
          <w:color w:val="auto"/>
          <w:u w:val="single"/>
        </w:rPr>
        <w:t xml:space="preserve"> (včetně) </w:t>
      </w:r>
    </w:p>
    <w:p w14:paraId="6B6EAA4B" w14:textId="72FAC624" w:rsidR="000B2EFB" w:rsidRPr="006E168B" w:rsidRDefault="000B2EFB" w:rsidP="000B2EFB">
      <w:pPr>
        <w:rPr>
          <w:b/>
          <w:color w:val="auto"/>
        </w:rPr>
      </w:pPr>
      <w:r w:rsidRPr="004D0AA4">
        <w:rPr>
          <w:b/>
          <w:color w:val="auto"/>
          <w:u w:val="single"/>
        </w:rPr>
        <w:t>na adresu</w:t>
      </w:r>
      <w:r w:rsidRPr="006E168B">
        <w:rPr>
          <w:b/>
          <w:color w:val="auto"/>
        </w:rPr>
        <w:t>:</w:t>
      </w:r>
    </w:p>
    <w:p w14:paraId="0F87F4E3" w14:textId="77777777" w:rsidR="000B2EFB" w:rsidRPr="006E168B" w:rsidRDefault="000B2EFB" w:rsidP="000B2EFB">
      <w:pPr>
        <w:rPr>
          <w:color w:val="auto"/>
        </w:rPr>
      </w:pPr>
      <w:r w:rsidRPr="006E168B">
        <w:rPr>
          <w:color w:val="auto"/>
        </w:rPr>
        <w:tab/>
        <w:t xml:space="preserve">Magistrát města Brna </w:t>
      </w:r>
    </w:p>
    <w:p w14:paraId="6DCA62D5" w14:textId="77777777" w:rsidR="000B2EFB" w:rsidRPr="006E168B" w:rsidRDefault="000B2EFB" w:rsidP="000B2EFB">
      <w:pPr>
        <w:ind w:firstLine="708"/>
        <w:rPr>
          <w:color w:val="auto"/>
        </w:rPr>
      </w:pPr>
      <w:r w:rsidRPr="006E168B">
        <w:rPr>
          <w:color w:val="auto"/>
        </w:rPr>
        <w:t>Personální oddělení</w:t>
      </w:r>
    </w:p>
    <w:p w14:paraId="083E7254" w14:textId="77777777" w:rsidR="000B2EFB" w:rsidRPr="006E168B" w:rsidRDefault="000B2EFB" w:rsidP="000B2EFB">
      <w:pPr>
        <w:rPr>
          <w:color w:val="auto"/>
        </w:rPr>
      </w:pPr>
      <w:r w:rsidRPr="006E168B">
        <w:rPr>
          <w:color w:val="auto"/>
        </w:rPr>
        <w:tab/>
        <w:t>Dominikánské nám. 1</w:t>
      </w:r>
    </w:p>
    <w:p w14:paraId="5EB4B830" w14:textId="77777777" w:rsidR="000B2EFB" w:rsidRPr="006E168B" w:rsidRDefault="000B2EFB" w:rsidP="000B2EFB">
      <w:pPr>
        <w:rPr>
          <w:color w:val="auto"/>
        </w:rPr>
      </w:pPr>
      <w:r w:rsidRPr="006E168B">
        <w:rPr>
          <w:color w:val="auto"/>
        </w:rPr>
        <w:tab/>
        <w:t>601 67 Brno</w:t>
      </w:r>
    </w:p>
    <w:p w14:paraId="560AE1B4" w14:textId="68BED2ED" w:rsidR="000B2EFB" w:rsidRDefault="000B2EFB" w:rsidP="000B2EFB">
      <w:pPr>
        <w:rPr>
          <w:color w:val="auto"/>
        </w:rPr>
      </w:pPr>
      <w:r w:rsidRPr="006E168B">
        <w:rPr>
          <w:color w:val="auto"/>
        </w:rPr>
        <w:t>nebo předejte na podatelně Magistrátu města Brna, Malinovského nám. č. 3.</w:t>
      </w:r>
    </w:p>
    <w:p w14:paraId="7BAECA07" w14:textId="77777777" w:rsidR="006F2E64" w:rsidRPr="006E168B" w:rsidRDefault="006F2E64" w:rsidP="000B2EFB">
      <w:pPr>
        <w:rPr>
          <w:color w:val="auto"/>
        </w:rPr>
      </w:pPr>
    </w:p>
    <w:p w14:paraId="575EBAEA" w14:textId="77777777" w:rsidR="000B2EFB" w:rsidRPr="006E168B" w:rsidRDefault="000B2EFB" w:rsidP="000B2EFB">
      <w:pPr>
        <w:rPr>
          <w:color w:val="auto"/>
        </w:rPr>
      </w:pPr>
      <w:r w:rsidRPr="006E168B">
        <w:rPr>
          <w:color w:val="auto"/>
        </w:rPr>
        <w:t>Informace k organizaci výběrových řízení včetně potřebných tiskopisů jsou k dispozici na internetu (www.brno.cz) nebo na Personálním oddělení MMB.</w:t>
      </w:r>
    </w:p>
    <w:p w14:paraId="69D7C1E9" w14:textId="67088D3A" w:rsidR="000B2EFB" w:rsidRPr="00BD58F1" w:rsidRDefault="000B2EFB" w:rsidP="000B2EFB">
      <w:pPr>
        <w:rPr>
          <w:b/>
          <w:color w:val="auto"/>
        </w:rPr>
      </w:pPr>
      <w:r w:rsidRPr="006E168B">
        <w:rPr>
          <w:b/>
          <w:color w:val="auto"/>
        </w:rPr>
        <w:t>Vyhlašovatel si vyhrazuje právo zrušit toto výběrové řízení kdykoliv v jeho průběhu.</w:t>
      </w:r>
    </w:p>
    <w:p w14:paraId="153704B4" w14:textId="2781EEEC" w:rsidR="00AA632F" w:rsidRDefault="000B2EFB" w:rsidP="00AA632F">
      <w:pPr>
        <w:rPr>
          <w:color w:val="auto"/>
        </w:rPr>
      </w:pPr>
      <w:r>
        <w:rPr>
          <w:color w:val="auto"/>
        </w:rPr>
        <w:t xml:space="preserve">Oznámení vyvěšeno dne: </w:t>
      </w:r>
      <w:r w:rsidR="007A505A">
        <w:rPr>
          <w:color w:val="auto"/>
        </w:rPr>
        <w:t>2</w:t>
      </w:r>
      <w:r w:rsidR="00871386">
        <w:rPr>
          <w:color w:val="auto"/>
        </w:rPr>
        <w:t>8</w:t>
      </w:r>
      <w:r w:rsidR="007A505A">
        <w:rPr>
          <w:color w:val="auto"/>
        </w:rPr>
        <w:t>. 1.  2022</w:t>
      </w:r>
    </w:p>
    <w:p w14:paraId="1183954A" w14:textId="77777777" w:rsidR="007C2C72" w:rsidRDefault="007C2C72" w:rsidP="00AA632F">
      <w:pPr>
        <w:rPr>
          <w:color w:val="auto"/>
        </w:rPr>
      </w:pPr>
      <w:bookmarkStart w:id="0" w:name="_GoBack"/>
      <w:bookmarkEnd w:id="0"/>
    </w:p>
    <w:p w14:paraId="3D4CE0A8" w14:textId="7B895903" w:rsidR="00C55A04" w:rsidRPr="005A0475" w:rsidRDefault="007C2C72" w:rsidP="006F2E64">
      <w:pPr>
        <w:tabs>
          <w:tab w:val="left" w:pos="7680"/>
        </w:tabs>
        <w:rPr>
          <w:color w:val="auto"/>
        </w:rPr>
      </w:pPr>
      <w:r>
        <w:rPr>
          <w:rFonts w:cs="Arial"/>
        </w:rPr>
        <w:tab/>
      </w:r>
    </w:p>
    <w:sectPr w:rsidR="00C55A04" w:rsidRPr="005A0475" w:rsidSect="00B3126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276" w:left="1134"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39347" w14:textId="77777777" w:rsidR="00C565E7" w:rsidRDefault="00C565E7" w:rsidP="0018303A">
      <w:pPr>
        <w:spacing w:line="240" w:lineRule="auto"/>
      </w:pPr>
      <w:r>
        <w:separator/>
      </w:r>
    </w:p>
  </w:endnote>
  <w:endnote w:type="continuationSeparator" w:id="0">
    <w:p w14:paraId="1117227F" w14:textId="77777777" w:rsidR="00C565E7" w:rsidRDefault="00C565E7"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982F" w14:textId="77777777" w:rsidR="0007189F" w:rsidRDefault="000718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6299" w14:textId="77777777" w:rsidR="000B2EFB" w:rsidRPr="0007189F" w:rsidRDefault="000B2EFB" w:rsidP="0007189F">
    <w:pPr>
      <w:pStyle w:val="Zpat"/>
      <w:spacing w:line="300" w:lineRule="auto"/>
      <w:ind w:right="-1"/>
      <w:jc w:val="center"/>
    </w:pPr>
    <w:r w:rsidRPr="0030145C">
      <w:t>Statutární město Brno</w:t>
    </w:r>
    <w:r w:rsidR="0007189F">
      <w:t xml:space="preserve"> - </w:t>
    </w:r>
    <w:r>
      <w:t xml:space="preserve">Magistrát města Brna </w:t>
    </w:r>
    <w:r w:rsidRPr="00874A3B">
      <w:rPr>
        <w:color w:val="ED1C24" w:themeColor="accent1"/>
      </w:rPr>
      <w:t>|</w:t>
    </w:r>
    <w:r w:rsidRPr="00CC0621">
      <w:rPr>
        <w:color w:val="auto"/>
      </w:rPr>
      <w:t xml:space="preserve"> </w:t>
    </w:r>
    <w:r w:rsidRPr="0030145C">
      <w:t>Dominikánské nám</w:t>
    </w:r>
    <w:r>
      <w:t xml:space="preserve">. </w:t>
    </w:r>
    <w:r w:rsidRPr="0030145C">
      <w:t xml:space="preserve">1 </w:t>
    </w:r>
    <w:r w:rsidRPr="00874A3B">
      <w:rPr>
        <w:color w:val="ED1C24" w:themeColor="accent1"/>
      </w:rPr>
      <w:t>|</w:t>
    </w:r>
    <w:r w:rsidRPr="00CC0621">
      <w:rPr>
        <w:color w:val="auto"/>
      </w:rPr>
      <w:t xml:space="preserve"> </w:t>
    </w:r>
    <w:r w:rsidRPr="0030145C">
      <w:t xml:space="preserve">601 </w:t>
    </w:r>
    <w:proofErr w:type="gramStart"/>
    <w:r w:rsidRPr="0030145C">
      <w:t>67  Brno</w:t>
    </w:r>
    <w:proofErr w:type="gramEnd"/>
    <w:r w:rsidRPr="0030145C">
      <w:t xml:space="preserve"> </w:t>
    </w:r>
    <w:r w:rsidRPr="00874A3B">
      <w:rPr>
        <w:color w:val="ED1C24" w:themeColor="accent1"/>
      </w:rPr>
      <w:t>|</w:t>
    </w:r>
    <w:r w:rsidR="0007189F">
      <w:rPr>
        <w:color w:val="auto"/>
      </w:rPr>
      <w:t xml:space="preserve"> IČO 449 92 785</w:t>
    </w:r>
  </w:p>
  <w:p w14:paraId="70554F70" w14:textId="77777777" w:rsidR="00B64224" w:rsidRPr="00A20EBD" w:rsidRDefault="000B2EFB" w:rsidP="000B2EFB">
    <w:pPr>
      <w:pStyle w:val="strankovani"/>
      <w:ind w:right="-1"/>
    </w:pPr>
    <w:r w:rsidRPr="003B4BE0">
      <w:rPr>
        <w:color w:val="ED1C24" w:themeColor="accent1"/>
      </w:rPr>
      <w:t>www.brno.cz</w:t>
    </w:r>
    <w:r>
      <w:t xml:space="preserve"> </w:t>
    </w:r>
    <w:r w:rsidR="00A46C6C">
      <w:rPr>
        <w:noProof/>
        <w:lang w:eastAsia="cs-CZ"/>
      </w:rPr>
      <mc:AlternateContent>
        <mc:Choice Requires="wps">
          <w:drawing>
            <wp:anchor distT="0" distB="0" distL="114300" distR="114300" simplePos="0" relativeHeight="251659264" behindDoc="0" locked="1" layoutInCell="1" allowOverlap="1" wp14:anchorId="17654C84" wp14:editId="243518A1">
              <wp:simplePos x="0" y="0"/>
              <wp:positionH relativeFrom="page">
                <wp:posOffset>723265</wp:posOffset>
              </wp:positionH>
              <wp:positionV relativeFrom="page">
                <wp:posOffset>9906000</wp:posOffset>
              </wp:positionV>
              <wp:extent cx="6067425"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06742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2FA232F"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95pt,780pt" to="534.7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vtywEAANIDAAAOAAAAZHJzL2Uyb0RvYy54bWysU82O0zAQviPxDpbvNGlgC4qa7mFXcEFQ&#10;8fMAXmfcGNkeyzZN+igceQCeYsV7MXbb7ApWWoG4OLZnvm++bzxZX07WsD2EqNF1fLmoOQMnsddu&#10;1/HPn14/e8VZTML1wqCDjh8g8svN0yfr0bfQ4ICmh8CIxMV29B0fUvJtVUU5gBVxgR4cBRUGKxId&#10;w67qgxiJ3ZqqqetVNWLofUAJMdLt9THIN4VfKZDpvVIREjMdJ22prKGsN3mtNmvR7oLwg5YnGeIf&#10;VFihHRWdqa5FEuxr0H9QWS0DRlRpIdFWqJSWUDyQm2X9m5uPg/BQvFBzop/bFP8frXy33wam+443&#10;nDlh6Ym2P7/d/rC331n0+MWRPtbkNo0+tpR95bbhdIp+G7LnSQWbv+SGTaW1h7m1MCUm6XJVr16+&#10;aC44k+dYdQf0IaY3gJblTceNdtm1aMX+bUxUjFLPKfnaODYS4/OL8nxVFnaUUnbpYOCY9QEUOaPi&#10;y8JWZgquTGB7QdMgpASXltka8RtH2RmmtDEzsH4ceMrPUCjz9jfgGVEqo0sz2GqH4aHqaTpLVsd8&#10;kn/Pd97eYH8oj1QCNDjF4WnI82TePxf43a+4+QUAAP//AwBQSwMEFAAGAAgAAAAhAOyL4hHhAAAA&#10;DgEAAA8AAABkcnMvZG93bnJldi54bWxMj0FLw0AQhe+C/2EZwZvdbdVgYzalFMRaKMUq1OM2OybR&#10;7GzIbpv03zs9iN7mzTzefC+bDa4RR+xC7UnDeKRAIBXe1lRqeH97unkAEaIhaxpPqOGEAWb55UVm&#10;Uut7esXjNpaCQyikRkMVY5tKGYoKnQkj3yLx7dN3zkSWXSltZ3oOd42cKJVIZ2riD5VpcVFh8b09&#10;OA3rbrlczFenL9p8uH43We02L8Oz1tdXw/wRRMQh/pnhjM/okDPT3h/IBtGwHt9O2crDfaK41dmi&#10;kukdiP3vTuaZ/F8j/wEAAP//AwBQSwECLQAUAAYACAAAACEAtoM4kv4AAADhAQAAEwAAAAAAAAAA&#10;AAAAAAAAAAAAW0NvbnRlbnRfVHlwZXNdLnhtbFBLAQItABQABgAIAAAAIQA4/SH/1gAAAJQBAAAL&#10;AAAAAAAAAAAAAAAAAC8BAABfcmVscy8ucmVsc1BLAQItABQABgAIAAAAIQB68zvtywEAANIDAAAO&#10;AAAAAAAAAAAAAAAAAC4CAABkcnMvZTJvRG9jLnhtbFBLAQItABQABgAIAAAAIQDsi+IR4QAAAA4B&#10;AAAPAAAAAAAAAAAAAAAAACUEAABkcnMvZG93bnJldi54bWxQSwUGAAAAAAQABADzAAAAMwUAAAAA&#10;" strokecolor="#ed1c24 [3204]" strokeweight=".5pt">
              <v:stroke joinstyle="miter"/>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3230" w14:textId="77777777" w:rsidR="000B2EFB" w:rsidRPr="0007189F" w:rsidRDefault="0007189F" w:rsidP="0007189F">
    <w:pPr>
      <w:pStyle w:val="Zpat"/>
      <w:spacing w:line="300" w:lineRule="auto"/>
      <w:ind w:right="-1"/>
      <w:jc w:val="center"/>
    </w:pPr>
    <w:r>
      <w:t xml:space="preserve">Statutární město Brno - </w:t>
    </w:r>
    <w:r w:rsidR="000B2EFB">
      <w:t xml:space="preserve">Magistrát města Brna </w:t>
    </w:r>
    <w:r w:rsidR="000B2EFB" w:rsidRPr="00874A3B">
      <w:rPr>
        <w:color w:val="ED1C24" w:themeColor="accent1"/>
      </w:rPr>
      <w:t>|</w:t>
    </w:r>
    <w:r w:rsidR="000B2EFB" w:rsidRPr="00CC0621">
      <w:rPr>
        <w:color w:val="auto"/>
      </w:rPr>
      <w:t xml:space="preserve"> </w:t>
    </w:r>
    <w:r w:rsidR="000B2EFB" w:rsidRPr="0030145C">
      <w:t>Dominikánské nám</w:t>
    </w:r>
    <w:r w:rsidR="000B2EFB">
      <w:t xml:space="preserve">. </w:t>
    </w:r>
    <w:r w:rsidR="000B2EFB" w:rsidRPr="0030145C">
      <w:t xml:space="preserve">1 </w:t>
    </w:r>
    <w:r w:rsidR="000B2EFB" w:rsidRPr="00874A3B">
      <w:rPr>
        <w:color w:val="ED1C24" w:themeColor="accent1"/>
      </w:rPr>
      <w:t>|</w:t>
    </w:r>
    <w:r w:rsidR="000B2EFB" w:rsidRPr="00CC0621">
      <w:rPr>
        <w:color w:val="auto"/>
      </w:rPr>
      <w:t xml:space="preserve"> </w:t>
    </w:r>
    <w:r w:rsidR="000B2EFB" w:rsidRPr="0030145C">
      <w:t xml:space="preserve">601 </w:t>
    </w:r>
    <w:proofErr w:type="gramStart"/>
    <w:r w:rsidR="000B2EFB" w:rsidRPr="0030145C">
      <w:t>67  Brno</w:t>
    </w:r>
    <w:proofErr w:type="gramEnd"/>
    <w:r w:rsidR="000B2EFB" w:rsidRPr="0030145C">
      <w:t xml:space="preserve"> </w:t>
    </w:r>
    <w:r w:rsidR="000B2EFB" w:rsidRPr="00874A3B">
      <w:rPr>
        <w:color w:val="ED1C24" w:themeColor="accent1"/>
      </w:rPr>
      <w:t>|</w:t>
    </w:r>
    <w:r>
      <w:rPr>
        <w:color w:val="auto"/>
      </w:rPr>
      <w:t xml:space="preserve"> IČO 449 92 785</w:t>
    </w:r>
  </w:p>
  <w:p w14:paraId="07C322FF" w14:textId="77777777" w:rsidR="00F228CC" w:rsidRDefault="000B2EFB" w:rsidP="000B2EFB">
    <w:pPr>
      <w:pStyle w:val="strankovani"/>
      <w:ind w:right="-1"/>
    </w:pPr>
    <w:r w:rsidRPr="003B4BE0">
      <w:rPr>
        <w:color w:val="ED1C24" w:themeColor="accent1"/>
      </w:rPr>
      <w:t>www.brno.cz</w:t>
    </w:r>
    <w:r w:rsidR="00F228CC">
      <w:rPr>
        <w:noProof/>
        <w:lang w:eastAsia="cs-CZ"/>
      </w:rPr>
      <mc:AlternateContent>
        <mc:Choice Requires="wps">
          <w:drawing>
            <wp:anchor distT="0" distB="0" distL="114300" distR="114300" simplePos="0" relativeHeight="251663360" behindDoc="0" locked="1" layoutInCell="1" allowOverlap="1" wp14:anchorId="31F3A3FE" wp14:editId="6AE72767">
              <wp:simplePos x="0" y="0"/>
              <wp:positionH relativeFrom="page">
                <wp:posOffset>723900</wp:posOffset>
              </wp:positionH>
              <wp:positionV relativeFrom="page">
                <wp:posOffset>9906000</wp:posOffset>
              </wp:positionV>
              <wp:extent cx="611632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1632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ABCB39E"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pt,780pt" to="538.6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pX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06wu&#10;lzQBefZVD0AfYroFtCxfOm60y6pFK/ZvY6JkFHoOyc/GsZEYL1+V8VW5sGMp5ZYOBo5RH0CRMkre&#10;FLayU3BtAtsL2gYhJbhUpBG/cRSdYUobMwPrp4Gn+AyFsm/PAc+IkhldmsFWOwx/y56mc8nqGE/t&#10;eaQ7X++wP5QhFQctTungacnzZj62C/zhV9z8AgAA//8DAFBLAwQUAAYACAAAACEAzeSaO+AAAAAO&#10;AQAADwAAAGRycy9kb3ducmV2LnhtbExP0UrDQBB8F/yHYwXf7F2DtiXmUkpBrAUp1kJ9vObWJJrb&#10;C7lrk/692wfRt5mdYXYmmw+uESfsQu1Jw3ikQCAV3tZUati9P93NQIRoyJrGE2o4Y4B5fn2VmdT6&#10;nt7wtI2l4BAKqdFQxdimUoaiQmfCyLdIrH36zpnItCul7UzP4a6RiVIT6UxN/KEyLS4rLL63R6fh&#10;tVutlov1+Ys2H67fJ+v95mV41vr2Zlg8gog4xD8zXOpzdci508EfyQbRMB/f85bI4GGiGF0sajpN&#10;QBx+bzLP5P8Z+Q8AAAD//wMAUEsBAi0AFAAGAAgAAAAhALaDOJL+AAAA4QEAABMAAAAAAAAAAAAA&#10;AAAAAAAAAFtDb250ZW50X1R5cGVzXS54bWxQSwECLQAUAAYACAAAACEAOP0h/9YAAACUAQAACwAA&#10;AAAAAAAAAAAAAAAvAQAAX3JlbHMvLnJlbHNQSwECLQAUAAYACAAAACEAwG7KV8oBAADSAwAADgAA&#10;AAAAAAAAAAAAAAAuAgAAZHJzL2Uyb0RvYy54bWxQSwECLQAUAAYACAAAACEAzeSaO+AAAAAOAQAA&#10;DwAAAAAAAAAAAAAAAAAkBAAAZHJzL2Rvd25yZXYueG1sUEsFBgAAAAAEAAQA8wAAADEFAAAAAA==&#10;" strokecolor="#ed1c24 [3204]" strokeweight=".5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49A0" w14:textId="77777777" w:rsidR="00C565E7" w:rsidRDefault="00C565E7" w:rsidP="0018303A">
      <w:pPr>
        <w:spacing w:line="240" w:lineRule="auto"/>
      </w:pPr>
      <w:r>
        <w:separator/>
      </w:r>
    </w:p>
  </w:footnote>
  <w:footnote w:type="continuationSeparator" w:id="0">
    <w:p w14:paraId="0F487A5B" w14:textId="77777777" w:rsidR="00C565E7" w:rsidRDefault="00C565E7" w:rsidP="0018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72AF" w14:textId="77777777" w:rsidR="0007189F" w:rsidRDefault="000718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B9CE" w14:textId="77777777" w:rsidR="0007189F" w:rsidRDefault="000718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810F" w14:textId="77777777" w:rsidR="00F228CC" w:rsidRPr="00077C50" w:rsidRDefault="004D7717" w:rsidP="00F228CC">
    <w:pPr>
      <w:pStyle w:val="ZhlavBrno"/>
    </w:pPr>
    <w:r>
      <w:drawing>
        <wp:anchor distT="0" distB="0" distL="114300" distR="114300" simplePos="0" relativeHeight="251665408" behindDoc="0" locked="1" layoutInCell="1" allowOverlap="1" wp14:anchorId="23FEA691" wp14:editId="7B48C67D">
          <wp:simplePos x="0" y="0"/>
          <wp:positionH relativeFrom="margin">
            <wp:align>right</wp:align>
          </wp:positionH>
          <wp:positionV relativeFrom="page">
            <wp:posOffset>711835</wp:posOffset>
          </wp:positionV>
          <wp:extent cx="1572895" cy="363220"/>
          <wp:effectExtent l="0" t="0" r="825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no_logo_barva.wmf"/>
                  <pic:cNvPicPr/>
                </pic:nvPicPr>
                <pic:blipFill>
                  <a:blip r:embed="rId1">
                    <a:extLst>
                      <a:ext uri="{28A0092B-C50C-407E-A947-70E740481C1C}">
                        <a14:useLocalDpi xmlns:a14="http://schemas.microsoft.com/office/drawing/2010/main" val="0"/>
                      </a:ext>
                    </a:extLst>
                  </a:blip>
                  <a:stretch>
                    <a:fillRect/>
                  </a:stretch>
                </pic:blipFill>
                <pic:spPr>
                  <a:xfrm>
                    <a:off x="0" y="0"/>
                    <a:ext cx="1572895" cy="363220"/>
                  </a:xfrm>
                  <a:prstGeom prst="rect">
                    <a:avLst/>
                  </a:prstGeom>
                </pic:spPr>
              </pic:pic>
            </a:graphicData>
          </a:graphic>
          <wp14:sizeRelH relativeFrom="margin">
            <wp14:pctWidth>0</wp14:pctWidth>
          </wp14:sizeRelH>
          <wp14:sizeRelV relativeFrom="margin">
            <wp14:pctHeight>0</wp14:pctHeight>
          </wp14:sizeRelV>
        </wp:anchor>
      </w:drawing>
    </w:r>
  </w:p>
  <w:p w14:paraId="007311CB" w14:textId="77777777" w:rsidR="008C5493" w:rsidRPr="00E33019" w:rsidRDefault="008C5493" w:rsidP="008C5493">
    <w:pPr>
      <w:pStyle w:val="Zhlav"/>
      <w:rPr>
        <w:color w:val="auto"/>
      </w:rPr>
    </w:pPr>
  </w:p>
  <w:p w14:paraId="597E373E" w14:textId="77777777" w:rsidR="00622F90" w:rsidRPr="00D42B2B" w:rsidRDefault="00622F90" w:rsidP="00622F90">
    <w:pPr>
      <w:pStyle w:val="Zhlav"/>
      <w:rPr>
        <w:color w:val="auto"/>
      </w:rPr>
    </w:pPr>
  </w:p>
  <w:p w14:paraId="5A1A1C97" w14:textId="77777777" w:rsidR="00F228CC" w:rsidRDefault="00F228CC">
    <w:pPr>
      <w:pStyle w:val="Zhlav"/>
    </w:pPr>
  </w:p>
  <w:p w14:paraId="36C7B4B5" w14:textId="77777777" w:rsidR="00F228CC" w:rsidRDefault="00F228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F1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168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12B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BA7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F82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EE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AAA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80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4C1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05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31E2E"/>
    <w:multiLevelType w:val="hybridMultilevel"/>
    <w:tmpl w:val="E564C9D2"/>
    <w:lvl w:ilvl="0" w:tplc="2ADECC8C">
      <w:start w:val="1"/>
      <w:numFmt w:val="decimal"/>
      <w:lvlText w:val="%1."/>
      <w:lvlJc w:val="left"/>
      <w:pPr>
        <w:tabs>
          <w:tab w:val="num" w:pos="720"/>
        </w:tabs>
        <w:ind w:left="720" w:hanging="360"/>
      </w:pPr>
    </w:lvl>
    <w:lvl w:ilvl="1" w:tplc="92960DC2" w:tentative="1">
      <w:start w:val="1"/>
      <w:numFmt w:val="lowerLetter"/>
      <w:lvlText w:val="%2."/>
      <w:lvlJc w:val="left"/>
      <w:pPr>
        <w:tabs>
          <w:tab w:val="num" w:pos="1440"/>
        </w:tabs>
        <w:ind w:left="1440" w:hanging="360"/>
      </w:pPr>
    </w:lvl>
    <w:lvl w:ilvl="2" w:tplc="18584E72" w:tentative="1">
      <w:start w:val="1"/>
      <w:numFmt w:val="lowerRoman"/>
      <w:lvlText w:val="%3."/>
      <w:lvlJc w:val="right"/>
      <w:pPr>
        <w:tabs>
          <w:tab w:val="num" w:pos="2160"/>
        </w:tabs>
        <w:ind w:left="2160" w:hanging="180"/>
      </w:pPr>
    </w:lvl>
    <w:lvl w:ilvl="3" w:tplc="BC4E8A70" w:tentative="1">
      <w:start w:val="1"/>
      <w:numFmt w:val="decimal"/>
      <w:lvlText w:val="%4."/>
      <w:lvlJc w:val="left"/>
      <w:pPr>
        <w:tabs>
          <w:tab w:val="num" w:pos="2880"/>
        </w:tabs>
        <w:ind w:left="2880" w:hanging="360"/>
      </w:pPr>
    </w:lvl>
    <w:lvl w:ilvl="4" w:tplc="8612E14C" w:tentative="1">
      <w:start w:val="1"/>
      <w:numFmt w:val="lowerLetter"/>
      <w:lvlText w:val="%5."/>
      <w:lvlJc w:val="left"/>
      <w:pPr>
        <w:tabs>
          <w:tab w:val="num" w:pos="3600"/>
        </w:tabs>
        <w:ind w:left="3600" w:hanging="360"/>
      </w:pPr>
    </w:lvl>
    <w:lvl w:ilvl="5" w:tplc="A3D0F9DE" w:tentative="1">
      <w:start w:val="1"/>
      <w:numFmt w:val="lowerRoman"/>
      <w:lvlText w:val="%6."/>
      <w:lvlJc w:val="right"/>
      <w:pPr>
        <w:tabs>
          <w:tab w:val="num" w:pos="4320"/>
        </w:tabs>
        <w:ind w:left="4320" w:hanging="180"/>
      </w:pPr>
    </w:lvl>
    <w:lvl w:ilvl="6" w:tplc="4C1C6070" w:tentative="1">
      <w:start w:val="1"/>
      <w:numFmt w:val="decimal"/>
      <w:lvlText w:val="%7."/>
      <w:lvlJc w:val="left"/>
      <w:pPr>
        <w:tabs>
          <w:tab w:val="num" w:pos="5040"/>
        </w:tabs>
        <w:ind w:left="5040" w:hanging="360"/>
      </w:pPr>
    </w:lvl>
    <w:lvl w:ilvl="7" w:tplc="278EC812" w:tentative="1">
      <w:start w:val="1"/>
      <w:numFmt w:val="lowerLetter"/>
      <w:lvlText w:val="%8."/>
      <w:lvlJc w:val="left"/>
      <w:pPr>
        <w:tabs>
          <w:tab w:val="num" w:pos="5760"/>
        </w:tabs>
        <w:ind w:left="5760" w:hanging="360"/>
      </w:pPr>
    </w:lvl>
    <w:lvl w:ilvl="8" w:tplc="0C44D6A4" w:tentative="1">
      <w:start w:val="1"/>
      <w:numFmt w:val="lowerRoman"/>
      <w:lvlText w:val="%9."/>
      <w:lvlJc w:val="right"/>
      <w:pPr>
        <w:tabs>
          <w:tab w:val="num" w:pos="6480"/>
        </w:tabs>
        <w:ind w:left="6480" w:hanging="180"/>
      </w:pPr>
    </w:lvl>
  </w:abstractNum>
  <w:abstractNum w:abstractNumId="11" w15:restartNumberingAfterBreak="0">
    <w:nsid w:val="0DD55465"/>
    <w:multiLevelType w:val="hybridMultilevel"/>
    <w:tmpl w:val="BA4ED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3F4A28"/>
    <w:multiLevelType w:val="hybridMultilevel"/>
    <w:tmpl w:val="5E78A97C"/>
    <w:lvl w:ilvl="0" w:tplc="04050001">
      <w:start w:val="1"/>
      <w:numFmt w:val="bullet"/>
      <w:lvlText w:val=""/>
      <w:lvlJc w:val="left"/>
      <w:pPr>
        <w:tabs>
          <w:tab w:val="num" w:pos="720"/>
        </w:tabs>
        <w:ind w:left="720" w:hanging="360"/>
      </w:pPr>
      <w:rPr>
        <w:rFonts w:ascii="Symbol" w:hAnsi="Symbol" w:hint="default"/>
      </w:rPr>
    </w:lvl>
    <w:lvl w:ilvl="1" w:tplc="4D948078">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5D44DD"/>
    <w:multiLevelType w:val="hybridMultilevel"/>
    <w:tmpl w:val="47087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A376C5"/>
    <w:multiLevelType w:val="hybridMultilevel"/>
    <w:tmpl w:val="52226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B1780B"/>
    <w:multiLevelType w:val="hybridMultilevel"/>
    <w:tmpl w:val="27AAF308"/>
    <w:lvl w:ilvl="0" w:tplc="0BCE6310">
      <w:numFmt w:val="bullet"/>
      <w:lvlText w:val="-"/>
      <w:lvlJc w:val="left"/>
      <w:pPr>
        <w:tabs>
          <w:tab w:val="num" w:pos="720"/>
        </w:tabs>
        <w:ind w:left="720" w:hanging="360"/>
      </w:pPr>
      <w:rPr>
        <w:rFonts w:ascii="Times New Roman" w:eastAsia="Times New Roman" w:hAnsi="Times New Roman" w:cs="Times New Roman" w:hint="default"/>
      </w:rPr>
    </w:lvl>
    <w:lvl w:ilvl="1" w:tplc="4D948078">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CDF5F22"/>
    <w:multiLevelType w:val="hybridMultilevel"/>
    <w:tmpl w:val="D9E4790C"/>
    <w:lvl w:ilvl="0" w:tplc="7076E470">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70523D"/>
    <w:multiLevelType w:val="hybridMultilevel"/>
    <w:tmpl w:val="5D3E8F26"/>
    <w:lvl w:ilvl="0" w:tplc="0BCE631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F40A51"/>
    <w:multiLevelType w:val="hybridMultilevel"/>
    <w:tmpl w:val="E9FC2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5113D7"/>
    <w:multiLevelType w:val="hybridMultilevel"/>
    <w:tmpl w:val="8BBAF274"/>
    <w:lvl w:ilvl="0" w:tplc="0BCE6310">
      <w:numFmt w:val="bullet"/>
      <w:lvlText w:val="-"/>
      <w:lvlJc w:val="left"/>
      <w:pPr>
        <w:ind w:left="720" w:hanging="360"/>
      </w:pPr>
      <w:rPr>
        <w:rFonts w:ascii="Times New Roman" w:eastAsia="Times New Roman" w:hAnsi="Times New Roman" w:cs="Times New Roman" w:hint="default"/>
      </w:rPr>
    </w:lvl>
    <w:lvl w:ilvl="1" w:tplc="0BCE631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637281"/>
    <w:multiLevelType w:val="hybridMultilevel"/>
    <w:tmpl w:val="FB0A3854"/>
    <w:lvl w:ilvl="0" w:tplc="04050001">
      <w:start w:val="1"/>
      <w:numFmt w:val="bullet"/>
      <w:lvlText w:val=""/>
      <w:lvlJc w:val="left"/>
      <w:pPr>
        <w:ind w:left="360" w:hanging="360"/>
      </w:pPr>
      <w:rPr>
        <w:rFonts w:ascii="Symbol" w:hAnsi="Symbol" w:hint="default"/>
      </w:rPr>
    </w:lvl>
    <w:lvl w:ilvl="1" w:tplc="62303DCC">
      <w:start w:val="25"/>
      <w:numFmt w:val="bullet"/>
      <w:lvlText w:val=""/>
      <w:lvlJc w:val="left"/>
      <w:pPr>
        <w:ind w:left="1080" w:hanging="360"/>
      </w:pPr>
      <w:rPr>
        <w:rFonts w:ascii="Symbol" w:eastAsia="Times New Roman"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CE7284E"/>
    <w:multiLevelType w:val="hybridMultilevel"/>
    <w:tmpl w:val="C2968B2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0EF5BFA"/>
    <w:multiLevelType w:val="hybridMultilevel"/>
    <w:tmpl w:val="759C60E0"/>
    <w:lvl w:ilvl="0" w:tplc="04050001">
      <w:start w:val="1"/>
      <w:numFmt w:val="bullet"/>
      <w:lvlText w:val=""/>
      <w:lvlJc w:val="left"/>
      <w:pPr>
        <w:ind w:left="720" w:hanging="360"/>
      </w:pPr>
      <w:rPr>
        <w:rFonts w:ascii="Symbol" w:hAnsi="Symbol" w:hint="default"/>
      </w:rPr>
    </w:lvl>
    <w:lvl w:ilvl="1" w:tplc="0BCE6310">
      <w:numFmt w:val="bullet"/>
      <w:lvlText w:val="-"/>
      <w:lvlJc w:val="left"/>
      <w:pPr>
        <w:ind w:left="786"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0A2FDA"/>
    <w:multiLevelType w:val="hybridMultilevel"/>
    <w:tmpl w:val="877E6644"/>
    <w:lvl w:ilvl="0" w:tplc="78F0184C">
      <w:numFmt w:val="bullet"/>
      <w:lvlText w:val="-"/>
      <w:lvlJc w:val="left"/>
      <w:pPr>
        <w:ind w:left="360" w:hanging="360"/>
      </w:pPr>
      <w:rPr>
        <w:rFonts w:ascii="Times New Roman" w:eastAsia="Times New Roman" w:hAnsi="Times New Roman" w:cs="Times New Roman" w:hint="default"/>
      </w:rPr>
    </w:lvl>
    <w:lvl w:ilvl="1" w:tplc="62303DCC">
      <w:start w:val="25"/>
      <w:numFmt w:val="bullet"/>
      <w:lvlText w:val=""/>
      <w:lvlJc w:val="left"/>
      <w:pPr>
        <w:ind w:left="1080" w:hanging="360"/>
      </w:pPr>
      <w:rPr>
        <w:rFonts w:ascii="Symbol" w:eastAsia="Times New Roman"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F0F27B4"/>
    <w:multiLevelType w:val="hybridMultilevel"/>
    <w:tmpl w:val="A11667F2"/>
    <w:lvl w:ilvl="0" w:tplc="78F0184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7002771"/>
    <w:multiLevelType w:val="hybridMultilevel"/>
    <w:tmpl w:val="9D82FF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C263CEB"/>
    <w:multiLevelType w:val="hybridMultilevel"/>
    <w:tmpl w:val="77C8A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535C98"/>
    <w:multiLevelType w:val="hybridMultilevel"/>
    <w:tmpl w:val="5FDC02E8"/>
    <w:lvl w:ilvl="0" w:tplc="CA86F4B4">
      <w:numFmt w:val="bullet"/>
      <w:lvlText w:val="-"/>
      <w:lvlJc w:val="left"/>
      <w:pPr>
        <w:ind w:left="1070" w:hanging="360"/>
      </w:pPr>
      <w:rPr>
        <w:rFonts w:ascii="Arial" w:eastAsiaTheme="minorHAnsi" w:hAnsi="Arial" w:cs="Aria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8" w15:restartNumberingAfterBreak="0">
    <w:nsid w:val="7E846C9B"/>
    <w:multiLevelType w:val="hybridMultilevel"/>
    <w:tmpl w:val="AB28CDEE"/>
    <w:lvl w:ilvl="0" w:tplc="6B504152">
      <w:start w:val="1"/>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834D9"/>
    <w:multiLevelType w:val="hybridMultilevel"/>
    <w:tmpl w:val="6396D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13"/>
  </w:num>
  <w:num w:numId="13">
    <w:abstractNumId w:val="18"/>
  </w:num>
  <w:num w:numId="14">
    <w:abstractNumId w:val="22"/>
  </w:num>
  <w:num w:numId="15">
    <w:abstractNumId w:val="14"/>
  </w:num>
  <w:num w:numId="16">
    <w:abstractNumId w:val="15"/>
  </w:num>
  <w:num w:numId="17">
    <w:abstractNumId w:val="17"/>
  </w:num>
  <w:num w:numId="18">
    <w:abstractNumId w:val="24"/>
  </w:num>
  <w:num w:numId="19">
    <w:abstractNumId w:val="12"/>
  </w:num>
  <w:num w:numId="20">
    <w:abstractNumId w:val="21"/>
  </w:num>
  <w:num w:numId="21">
    <w:abstractNumId w:val="16"/>
  </w:num>
  <w:num w:numId="22">
    <w:abstractNumId w:val="23"/>
  </w:num>
  <w:num w:numId="23">
    <w:abstractNumId w:val="20"/>
  </w:num>
  <w:num w:numId="24">
    <w:abstractNumId w:val="28"/>
  </w:num>
  <w:num w:numId="25">
    <w:abstractNumId w:val="10"/>
  </w:num>
  <w:num w:numId="26">
    <w:abstractNumId w:val="19"/>
  </w:num>
  <w:num w:numId="27">
    <w:abstractNumId w:val="26"/>
  </w:num>
  <w:num w:numId="28">
    <w:abstractNumId w:val="27"/>
  </w:num>
  <w:num w:numId="29">
    <w:abstractNumId w:val="22"/>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C1"/>
    <w:rsid w:val="0000129D"/>
    <w:rsid w:val="00005F53"/>
    <w:rsid w:val="00034493"/>
    <w:rsid w:val="00041778"/>
    <w:rsid w:val="0007189F"/>
    <w:rsid w:val="00077C50"/>
    <w:rsid w:val="00081B11"/>
    <w:rsid w:val="000B2EFB"/>
    <w:rsid w:val="000B6B63"/>
    <w:rsid w:val="000C4FE4"/>
    <w:rsid w:val="000C6A91"/>
    <w:rsid w:val="00130166"/>
    <w:rsid w:val="001524C4"/>
    <w:rsid w:val="001724F7"/>
    <w:rsid w:val="001759A7"/>
    <w:rsid w:val="0018303A"/>
    <w:rsid w:val="001946C5"/>
    <w:rsid w:val="001C021E"/>
    <w:rsid w:val="001D3E20"/>
    <w:rsid w:val="001E4A35"/>
    <w:rsid w:val="001E7250"/>
    <w:rsid w:val="00217AF7"/>
    <w:rsid w:val="002401BD"/>
    <w:rsid w:val="0024060C"/>
    <w:rsid w:val="002422EB"/>
    <w:rsid w:val="0026471F"/>
    <w:rsid w:val="00266073"/>
    <w:rsid w:val="00267537"/>
    <w:rsid w:val="002827ED"/>
    <w:rsid w:val="00282C2E"/>
    <w:rsid w:val="00284095"/>
    <w:rsid w:val="00286AC5"/>
    <w:rsid w:val="002923A9"/>
    <w:rsid w:val="002A398E"/>
    <w:rsid w:val="002A3E58"/>
    <w:rsid w:val="002A770F"/>
    <w:rsid w:val="002B43B6"/>
    <w:rsid w:val="002D0D4B"/>
    <w:rsid w:val="002E300B"/>
    <w:rsid w:val="002F0A6E"/>
    <w:rsid w:val="002F2FDD"/>
    <w:rsid w:val="003117B5"/>
    <w:rsid w:val="00345C8A"/>
    <w:rsid w:val="003621BB"/>
    <w:rsid w:val="003650C8"/>
    <w:rsid w:val="00370FF8"/>
    <w:rsid w:val="0037157D"/>
    <w:rsid w:val="00380445"/>
    <w:rsid w:val="0039385E"/>
    <w:rsid w:val="00394D75"/>
    <w:rsid w:val="00394F66"/>
    <w:rsid w:val="003D4B20"/>
    <w:rsid w:val="003F3673"/>
    <w:rsid w:val="003F3B4E"/>
    <w:rsid w:val="003F3BE4"/>
    <w:rsid w:val="004015D4"/>
    <w:rsid w:val="004069DE"/>
    <w:rsid w:val="004133C6"/>
    <w:rsid w:val="004341A5"/>
    <w:rsid w:val="00445797"/>
    <w:rsid w:val="00453519"/>
    <w:rsid w:val="00461742"/>
    <w:rsid w:val="00485CC6"/>
    <w:rsid w:val="004912DC"/>
    <w:rsid w:val="004D7717"/>
    <w:rsid w:val="004E5AD0"/>
    <w:rsid w:val="004E5B33"/>
    <w:rsid w:val="004F7002"/>
    <w:rsid w:val="00511FC1"/>
    <w:rsid w:val="005156A4"/>
    <w:rsid w:val="00517586"/>
    <w:rsid w:val="0052393A"/>
    <w:rsid w:val="00545F28"/>
    <w:rsid w:val="0055317B"/>
    <w:rsid w:val="00567DBB"/>
    <w:rsid w:val="00577A0C"/>
    <w:rsid w:val="00591C05"/>
    <w:rsid w:val="005A0475"/>
    <w:rsid w:val="005B66AC"/>
    <w:rsid w:val="005C0A44"/>
    <w:rsid w:val="005E11BB"/>
    <w:rsid w:val="00615329"/>
    <w:rsid w:val="00620AD3"/>
    <w:rsid w:val="00622F90"/>
    <w:rsid w:val="00644837"/>
    <w:rsid w:val="006543C2"/>
    <w:rsid w:val="00656404"/>
    <w:rsid w:val="0067254A"/>
    <w:rsid w:val="00685703"/>
    <w:rsid w:val="006D4B4D"/>
    <w:rsid w:val="006E09B8"/>
    <w:rsid w:val="006E261B"/>
    <w:rsid w:val="006E287A"/>
    <w:rsid w:val="006F2E64"/>
    <w:rsid w:val="0070409C"/>
    <w:rsid w:val="00707CDC"/>
    <w:rsid w:val="00731320"/>
    <w:rsid w:val="00750FC1"/>
    <w:rsid w:val="00765370"/>
    <w:rsid w:val="00781DA4"/>
    <w:rsid w:val="00790413"/>
    <w:rsid w:val="007908F9"/>
    <w:rsid w:val="007A505A"/>
    <w:rsid w:val="007A7FE4"/>
    <w:rsid w:val="007B5CE7"/>
    <w:rsid w:val="007C2C72"/>
    <w:rsid w:val="007C4289"/>
    <w:rsid w:val="007D077D"/>
    <w:rsid w:val="007D2948"/>
    <w:rsid w:val="007E24D5"/>
    <w:rsid w:val="007F0C2B"/>
    <w:rsid w:val="00804513"/>
    <w:rsid w:val="008178A8"/>
    <w:rsid w:val="00846431"/>
    <w:rsid w:val="00853736"/>
    <w:rsid w:val="00856555"/>
    <w:rsid w:val="0087066D"/>
    <w:rsid w:val="00871386"/>
    <w:rsid w:val="00874A3B"/>
    <w:rsid w:val="0088530F"/>
    <w:rsid w:val="00892FF5"/>
    <w:rsid w:val="008A3B64"/>
    <w:rsid w:val="008C5493"/>
    <w:rsid w:val="008F02B9"/>
    <w:rsid w:val="0091285D"/>
    <w:rsid w:val="0095545A"/>
    <w:rsid w:val="00960DA1"/>
    <w:rsid w:val="009626A4"/>
    <w:rsid w:val="00964D84"/>
    <w:rsid w:val="00967C28"/>
    <w:rsid w:val="00974E67"/>
    <w:rsid w:val="009A2C3D"/>
    <w:rsid w:val="009A685B"/>
    <w:rsid w:val="009C00FE"/>
    <w:rsid w:val="009D6F58"/>
    <w:rsid w:val="009E277D"/>
    <w:rsid w:val="00A00883"/>
    <w:rsid w:val="00A20EBD"/>
    <w:rsid w:val="00A46C6C"/>
    <w:rsid w:val="00A7226B"/>
    <w:rsid w:val="00A76891"/>
    <w:rsid w:val="00A82CA4"/>
    <w:rsid w:val="00A87651"/>
    <w:rsid w:val="00A920C5"/>
    <w:rsid w:val="00AA632F"/>
    <w:rsid w:val="00AB028D"/>
    <w:rsid w:val="00AC49BA"/>
    <w:rsid w:val="00AD1A1B"/>
    <w:rsid w:val="00B0341A"/>
    <w:rsid w:val="00B11578"/>
    <w:rsid w:val="00B20A02"/>
    <w:rsid w:val="00B3126B"/>
    <w:rsid w:val="00B35A15"/>
    <w:rsid w:val="00B55B76"/>
    <w:rsid w:val="00B601B1"/>
    <w:rsid w:val="00B64224"/>
    <w:rsid w:val="00B646C9"/>
    <w:rsid w:val="00B66EF3"/>
    <w:rsid w:val="00B748BD"/>
    <w:rsid w:val="00B76C73"/>
    <w:rsid w:val="00B770D3"/>
    <w:rsid w:val="00BA50DE"/>
    <w:rsid w:val="00BC373F"/>
    <w:rsid w:val="00BC4092"/>
    <w:rsid w:val="00BC495B"/>
    <w:rsid w:val="00BD58F1"/>
    <w:rsid w:val="00BD747F"/>
    <w:rsid w:val="00BF4B31"/>
    <w:rsid w:val="00C25741"/>
    <w:rsid w:val="00C371FD"/>
    <w:rsid w:val="00C529A1"/>
    <w:rsid w:val="00C55A04"/>
    <w:rsid w:val="00C565E7"/>
    <w:rsid w:val="00C81370"/>
    <w:rsid w:val="00CB5E9C"/>
    <w:rsid w:val="00CB7FF0"/>
    <w:rsid w:val="00CE3161"/>
    <w:rsid w:val="00CE7DDE"/>
    <w:rsid w:val="00CF7F3C"/>
    <w:rsid w:val="00D15C02"/>
    <w:rsid w:val="00D204FA"/>
    <w:rsid w:val="00D26D02"/>
    <w:rsid w:val="00D70BEF"/>
    <w:rsid w:val="00D80164"/>
    <w:rsid w:val="00D80EAB"/>
    <w:rsid w:val="00D871F5"/>
    <w:rsid w:val="00D92A5D"/>
    <w:rsid w:val="00DC325A"/>
    <w:rsid w:val="00DC479F"/>
    <w:rsid w:val="00DC53C4"/>
    <w:rsid w:val="00DD09EA"/>
    <w:rsid w:val="00DD27C1"/>
    <w:rsid w:val="00DE465B"/>
    <w:rsid w:val="00DE6FAE"/>
    <w:rsid w:val="00DE7687"/>
    <w:rsid w:val="00DF18C1"/>
    <w:rsid w:val="00DF7C2A"/>
    <w:rsid w:val="00E04875"/>
    <w:rsid w:val="00E07E85"/>
    <w:rsid w:val="00E36CB4"/>
    <w:rsid w:val="00E62CBA"/>
    <w:rsid w:val="00E65050"/>
    <w:rsid w:val="00E8097D"/>
    <w:rsid w:val="00E905E4"/>
    <w:rsid w:val="00EF0731"/>
    <w:rsid w:val="00F019DB"/>
    <w:rsid w:val="00F15AFF"/>
    <w:rsid w:val="00F228CC"/>
    <w:rsid w:val="00F643F3"/>
    <w:rsid w:val="00FA76FE"/>
    <w:rsid w:val="00FC2461"/>
    <w:rsid w:val="00FC71B3"/>
    <w:rsid w:val="00FD2710"/>
    <w:rsid w:val="00FD39FF"/>
    <w:rsid w:val="00FE0D5C"/>
    <w:rsid w:val="00FE764F"/>
    <w:rsid w:val="00FE7F59"/>
    <w:rsid w:val="00FF0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DB49C"/>
  <w15:chartTrackingRefBased/>
  <w15:docId w15:val="{C4329F1B-EF37-4BAB-AF50-1811DC6A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2C3D"/>
    <w:pPr>
      <w:spacing w:after="0" w:line="300" w:lineRule="auto"/>
      <w:jc w:val="both"/>
    </w:pPr>
    <w:rPr>
      <w:rFonts w:ascii="Arial" w:hAnsi="Arial"/>
      <w:color w:val="000000" w:themeColor="text1"/>
      <w:sz w:val="20"/>
    </w:rPr>
  </w:style>
  <w:style w:type="paragraph" w:styleId="Nadpis1">
    <w:name w:val="heading 1"/>
    <w:basedOn w:val="Normln"/>
    <w:next w:val="Normln"/>
    <w:link w:val="Nadpis1Char"/>
    <w:uiPriority w:val="9"/>
    <w:qFormat/>
    <w:rsid w:val="00685703"/>
    <w:pPr>
      <w:keepNext/>
      <w:keepLines/>
      <w:spacing w:before="240"/>
      <w:jc w:val="left"/>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semiHidden/>
    <w:unhideWhenUsed/>
    <w:qFormat/>
    <w:rsid w:val="0068570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5493"/>
    <w:pPr>
      <w:tabs>
        <w:tab w:val="center" w:pos="4536"/>
        <w:tab w:val="right" w:pos="9072"/>
      </w:tabs>
      <w:jc w:val="left"/>
    </w:pPr>
    <w:rPr>
      <w:sz w:val="22"/>
    </w:rPr>
  </w:style>
  <w:style w:type="character" w:customStyle="1" w:styleId="ZhlavChar">
    <w:name w:val="Záhlaví Char"/>
    <w:basedOn w:val="Standardnpsmoodstavce"/>
    <w:link w:val="Zhlav"/>
    <w:uiPriority w:val="99"/>
    <w:rsid w:val="008C5493"/>
    <w:rPr>
      <w:rFonts w:ascii="Arial" w:hAnsi="Arial"/>
      <w:color w:val="000000" w:themeColor="text1"/>
    </w:rPr>
  </w:style>
  <w:style w:type="paragraph" w:styleId="Zpat">
    <w:name w:val="footer"/>
    <w:basedOn w:val="Normln"/>
    <w:link w:val="ZpatChar"/>
    <w:uiPriority w:val="99"/>
    <w:unhideWhenUsed/>
    <w:rsid w:val="008C5493"/>
    <w:pPr>
      <w:tabs>
        <w:tab w:val="center" w:pos="4820"/>
        <w:tab w:val="left" w:pos="9667"/>
      </w:tabs>
      <w:spacing w:line="360" w:lineRule="auto"/>
      <w:ind w:right="-567"/>
      <w:jc w:val="left"/>
    </w:pPr>
    <w:rPr>
      <w:sz w:val="16"/>
    </w:rPr>
  </w:style>
  <w:style w:type="character" w:customStyle="1" w:styleId="ZpatChar">
    <w:name w:val="Zápatí Char"/>
    <w:basedOn w:val="Standardnpsmoodstavce"/>
    <w:link w:val="Zpat"/>
    <w:uiPriority w:val="99"/>
    <w:rsid w:val="008C5493"/>
    <w:rPr>
      <w:rFonts w:ascii="Arial" w:hAnsi="Arial"/>
      <w:color w:val="000000" w:themeColor="text1"/>
      <w:sz w:val="16"/>
    </w:rPr>
  </w:style>
  <w:style w:type="character" w:styleId="Hypertextovodkaz">
    <w:name w:val="Hyperlink"/>
    <w:basedOn w:val="Standardnpsmoodstavce"/>
    <w:uiPriority w:val="99"/>
    <w:unhideWhenUsed/>
    <w:rsid w:val="009A2C3D"/>
    <w:rPr>
      <w:color w:val="C00000"/>
      <w:u w:val="single"/>
    </w:rPr>
  </w:style>
  <w:style w:type="character" w:customStyle="1" w:styleId="Nevyeenzmnka1">
    <w:name w:val="Nevyřešená zmínka1"/>
    <w:basedOn w:val="Standardnpsmoodstavce"/>
    <w:uiPriority w:val="99"/>
    <w:semiHidden/>
    <w:unhideWhenUsed/>
    <w:rsid w:val="002A398E"/>
    <w:rPr>
      <w:color w:val="808080"/>
      <w:shd w:val="clear" w:color="auto" w:fill="E6E6E6"/>
    </w:rPr>
  </w:style>
  <w:style w:type="paragraph" w:customStyle="1" w:styleId="strankovani">
    <w:name w:val="strankovani"/>
    <w:basedOn w:val="Zpat"/>
    <w:qFormat/>
    <w:rsid w:val="00A20EBD"/>
    <w:pPr>
      <w:spacing w:line="240" w:lineRule="auto"/>
      <w:jc w:val="center"/>
    </w:pPr>
  </w:style>
  <w:style w:type="paragraph" w:customStyle="1" w:styleId="ZhlavBrno">
    <w:name w:val="Záhlaví Brno"/>
    <w:basedOn w:val="Zhlav"/>
    <w:qFormat/>
    <w:rsid w:val="002A398E"/>
    <w:rPr>
      <w:b/>
      <w:noProof/>
      <w:color w:val="ED1C24" w:themeColor="accent1"/>
    </w:rPr>
  </w:style>
  <w:style w:type="table" w:styleId="Mkatabulky">
    <w:name w:val="Table Grid"/>
    <w:basedOn w:val="Normlntabulka"/>
    <w:uiPriority w:val="39"/>
    <w:rsid w:val="002A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2A398E"/>
    <w:pPr>
      <w:jc w:val="left"/>
    </w:pPr>
    <w:rPr>
      <w:b/>
      <w:caps/>
      <w:color w:val="ED1C24" w:themeColor="accent1"/>
      <w:sz w:val="16"/>
    </w:rPr>
  </w:style>
  <w:style w:type="paragraph" w:customStyle="1" w:styleId="Brnopopistext">
    <w:name w:val="Brno_popis_text"/>
    <w:basedOn w:val="Normln"/>
    <w:qFormat/>
    <w:rsid w:val="002A398E"/>
    <w:pPr>
      <w:jc w:val="left"/>
    </w:pPr>
    <w:rPr>
      <w:sz w:val="18"/>
    </w:rPr>
  </w:style>
  <w:style w:type="paragraph" w:customStyle="1" w:styleId="Brnonadpisohraniceni">
    <w:name w:val="Brno_nadpis_ohraniceni"/>
    <w:basedOn w:val="Normln"/>
    <w:next w:val="Normln"/>
    <w:qFormat/>
    <w:rsid w:val="002A398E"/>
    <w:pPr>
      <w:pBdr>
        <w:top w:val="single" w:sz="4" w:space="6" w:color="ED1C24" w:themeColor="accent1"/>
        <w:bottom w:val="single" w:sz="4" w:space="6" w:color="ED1C24" w:themeColor="accent1"/>
      </w:pBdr>
      <w:spacing w:before="200" w:after="200"/>
      <w:jc w:val="center"/>
    </w:pPr>
    <w:rPr>
      <w:b/>
      <w:color w:val="ED1C24" w:themeColor="accent1"/>
      <w:sz w:val="26"/>
      <w:szCs w:val="26"/>
    </w:rPr>
  </w:style>
  <w:style w:type="paragraph" w:customStyle="1" w:styleId="Brnojmenofunkce">
    <w:name w:val="Brno_jmeno_funkce"/>
    <w:basedOn w:val="Normln"/>
    <w:next w:val="Normln"/>
    <w:qFormat/>
    <w:rsid w:val="002A398E"/>
    <w:pPr>
      <w:spacing w:before="800" w:after="800"/>
      <w:ind w:left="6804"/>
      <w:contextualSpacing/>
      <w:jc w:val="left"/>
    </w:pPr>
  </w:style>
  <w:style w:type="character" w:styleId="Odkaznakoment">
    <w:name w:val="annotation reference"/>
    <w:basedOn w:val="Standardnpsmoodstavce"/>
    <w:uiPriority w:val="99"/>
    <w:semiHidden/>
    <w:unhideWhenUsed/>
    <w:rsid w:val="002A398E"/>
    <w:rPr>
      <w:sz w:val="16"/>
      <w:szCs w:val="16"/>
    </w:rPr>
  </w:style>
  <w:style w:type="paragraph" w:styleId="Textkomente">
    <w:name w:val="annotation text"/>
    <w:basedOn w:val="Normln"/>
    <w:link w:val="TextkomenteChar"/>
    <w:uiPriority w:val="99"/>
    <w:semiHidden/>
    <w:unhideWhenUsed/>
    <w:rsid w:val="002A398E"/>
    <w:pPr>
      <w:spacing w:line="240" w:lineRule="auto"/>
    </w:pPr>
    <w:rPr>
      <w:szCs w:val="20"/>
    </w:rPr>
  </w:style>
  <w:style w:type="character" w:customStyle="1" w:styleId="TextkomenteChar">
    <w:name w:val="Text komentáře Char"/>
    <w:basedOn w:val="Standardnpsmoodstavce"/>
    <w:link w:val="Textkomente"/>
    <w:uiPriority w:val="99"/>
    <w:semiHidden/>
    <w:rsid w:val="002A398E"/>
    <w:rPr>
      <w:rFonts w:ascii="Arial" w:hAnsi="Arial"/>
      <w:color w:val="414142" w:themeColor="accent4"/>
      <w:sz w:val="20"/>
      <w:szCs w:val="20"/>
    </w:rPr>
  </w:style>
  <w:style w:type="paragraph" w:styleId="Pedmtkomente">
    <w:name w:val="annotation subject"/>
    <w:basedOn w:val="Textkomente"/>
    <w:next w:val="Textkomente"/>
    <w:link w:val="PedmtkomenteChar"/>
    <w:uiPriority w:val="99"/>
    <w:semiHidden/>
    <w:unhideWhenUsed/>
    <w:rsid w:val="002A398E"/>
    <w:rPr>
      <w:b/>
      <w:bCs/>
    </w:rPr>
  </w:style>
  <w:style w:type="character" w:customStyle="1" w:styleId="PedmtkomenteChar">
    <w:name w:val="Předmět komentáře Char"/>
    <w:basedOn w:val="TextkomenteChar"/>
    <w:link w:val="Pedmtkomente"/>
    <w:uiPriority w:val="99"/>
    <w:semiHidden/>
    <w:rsid w:val="002A398E"/>
    <w:rPr>
      <w:rFonts w:ascii="Arial" w:hAnsi="Arial"/>
      <w:b/>
      <w:bCs/>
      <w:color w:val="414142" w:themeColor="accent4"/>
      <w:sz w:val="20"/>
      <w:szCs w:val="20"/>
    </w:rPr>
  </w:style>
  <w:style w:type="paragraph" w:styleId="Textbubliny">
    <w:name w:val="Balloon Text"/>
    <w:basedOn w:val="Normln"/>
    <w:link w:val="TextbublinyChar"/>
    <w:uiPriority w:val="99"/>
    <w:semiHidden/>
    <w:unhideWhenUsed/>
    <w:rsid w:val="002A398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98E"/>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685703"/>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semiHidden/>
    <w:rsid w:val="0068570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68570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6857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570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685703"/>
    <w:rPr>
      <w:rFonts w:eastAsiaTheme="minorEastAsia"/>
      <w:color w:val="5A5A5A" w:themeColor="text1" w:themeTint="A5"/>
      <w:spacing w:val="15"/>
    </w:rPr>
  </w:style>
  <w:style w:type="paragraph" w:customStyle="1" w:styleId="Normlntun">
    <w:name w:val="Normální tučně"/>
    <w:basedOn w:val="Normln"/>
    <w:next w:val="Normln"/>
    <w:qFormat/>
    <w:rsid w:val="004E5B33"/>
    <w:rPr>
      <w:b/>
      <w:color w:val="414142" w:themeColor="accent4"/>
    </w:rPr>
  </w:style>
  <w:style w:type="character" w:styleId="Sledovanodkaz">
    <w:name w:val="FollowedHyperlink"/>
    <w:basedOn w:val="Standardnpsmoodstavce"/>
    <w:uiPriority w:val="99"/>
    <w:semiHidden/>
    <w:unhideWhenUsed/>
    <w:rsid w:val="009A2C3D"/>
    <w:rPr>
      <w:color w:val="C00000"/>
      <w:u w:val="single"/>
    </w:rPr>
  </w:style>
  <w:style w:type="character" w:styleId="Nevyeenzmnka">
    <w:name w:val="Unresolved Mention"/>
    <w:basedOn w:val="Standardnpsmoodstavce"/>
    <w:uiPriority w:val="99"/>
    <w:semiHidden/>
    <w:unhideWhenUsed/>
    <w:rsid w:val="009A2C3D"/>
    <w:rPr>
      <w:color w:val="808080"/>
      <w:shd w:val="clear" w:color="auto" w:fill="E6E6E6"/>
    </w:rPr>
  </w:style>
  <w:style w:type="paragraph" w:styleId="Odstavecseseznamem">
    <w:name w:val="List Paragraph"/>
    <w:basedOn w:val="Normln"/>
    <w:uiPriority w:val="34"/>
    <w:qFormat/>
    <w:rsid w:val="000B2EFB"/>
    <w:pPr>
      <w:ind w:left="720"/>
      <w:contextualSpacing/>
    </w:pPr>
  </w:style>
  <w:style w:type="paragraph" w:styleId="Normlnweb">
    <w:name w:val="Normal (Web)"/>
    <w:basedOn w:val="Normln"/>
    <w:rsid w:val="00C371FD"/>
    <w:pPr>
      <w:spacing w:before="100" w:beforeAutospacing="1" w:after="100" w:afterAutospacing="1" w:line="240" w:lineRule="auto"/>
      <w:jc w:val="left"/>
    </w:pPr>
    <w:rPr>
      <w:rFonts w:ascii="Arial Unicode MS" w:eastAsia="Arial Unicode MS" w:hAnsi="Arial Unicode MS" w:cs="Arial Unicode MS"/>
      <w:color w:val="000000"/>
      <w:sz w:val="24"/>
      <w:szCs w:val="24"/>
      <w:lang w:eastAsia="cs-CZ"/>
    </w:rPr>
  </w:style>
  <w:style w:type="character" w:styleId="Siln">
    <w:name w:val="Strong"/>
    <w:basedOn w:val="Standardnpsmoodstavce"/>
    <w:uiPriority w:val="22"/>
    <w:qFormat/>
    <w:rsid w:val="00B35A15"/>
    <w:rPr>
      <w:b/>
      <w:bCs/>
    </w:rPr>
  </w:style>
  <w:style w:type="paragraph" w:styleId="Zkladntext">
    <w:name w:val="Body Text"/>
    <w:basedOn w:val="Normln"/>
    <w:link w:val="ZkladntextChar"/>
    <w:rsid w:val="00D70BEF"/>
    <w:pPr>
      <w:spacing w:line="240" w:lineRule="auto"/>
    </w:pPr>
    <w:rPr>
      <w:rFonts w:ascii="Times New Roman" w:eastAsia="Times New Roman" w:hAnsi="Times New Roman" w:cs="Times New Roman"/>
      <w:color w:val="auto"/>
      <w:sz w:val="24"/>
      <w:szCs w:val="20"/>
      <w:lang w:eastAsia="cs-CZ"/>
    </w:rPr>
  </w:style>
  <w:style w:type="character" w:customStyle="1" w:styleId="ZkladntextChar">
    <w:name w:val="Základní text Char"/>
    <w:basedOn w:val="Standardnpsmoodstavce"/>
    <w:link w:val="Zkladntext"/>
    <w:rsid w:val="00D70BEF"/>
    <w:rPr>
      <w:rFonts w:ascii="Times New Roman" w:eastAsia="Times New Roman" w:hAnsi="Times New Roman" w:cs="Times New Roman"/>
      <w:sz w:val="24"/>
      <w:szCs w:val="20"/>
      <w:lang w:eastAsia="cs-CZ"/>
    </w:rPr>
  </w:style>
  <w:style w:type="paragraph" w:customStyle="1" w:styleId="NormlnsWWW">
    <w:name w:val="Normální (síť WWW)"/>
    <w:basedOn w:val="Normln"/>
    <w:rsid w:val="00005F53"/>
    <w:pPr>
      <w:spacing w:before="100" w:after="100" w:line="240" w:lineRule="auto"/>
      <w:jc w:val="left"/>
    </w:pPr>
    <w:rPr>
      <w:rFonts w:ascii="Arial Unicode MS" w:eastAsia="Arial Unicode MS" w:hAnsi="Arial Unicode MS"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8963">
      <w:bodyDiv w:val="1"/>
      <w:marLeft w:val="0"/>
      <w:marRight w:val="0"/>
      <w:marTop w:val="0"/>
      <w:marBottom w:val="0"/>
      <w:divBdr>
        <w:top w:val="none" w:sz="0" w:space="0" w:color="auto"/>
        <w:left w:val="none" w:sz="0" w:space="0" w:color="auto"/>
        <w:bottom w:val="none" w:sz="0" w:space="0" w:color="auto"/>
        <w:right w:val="none" w:sz="0" w:space="0" w:color="auto"/>
      </w:divBdr>
    </w:div>
    <w:div w:id="7152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FB11-4BFE-4820-85B7-823D5234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Lenka</dc:creator>
  <cp:keywords/>
  <dc:description/>
  <cp:lastModifiedBy>Martina Krausová</cp:lastModifiedBy>
  <cp:revision>4</cp:revision>
  <cp:lastPrinted>2022-01-26T11:07:00Z</cp:lastPrinted>
  <dcterms:created xsi:type="dcterms:W3CDTF">2022-01-26T13:31:00Z</dcterms:created>
  <dcterms:modified xsi:type="dcterms:W3CDTF">2022-01-28T09:56:00Z</dcterms:modified>
</cp:coreProperties>
</file>