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37554" w:rsidRDefault="00137554" w:rsidP="009E30DE">
      <w:pPr>
        <w:rPr>
          <w:sz w:val="24"/>
          <w:szCs w:val="24"/>
        </w:rPr>
      </w:pPr>
      <w:r>
        <w:rPr>
          <w:b/>
          <w:noProof/>
          <w:sz w:val="24"/>
          <w:szCs w:val="24"/>
        </w:rPr>
        <w:drawing>
          <wp:anchor distT="0" distB="0" distL="114300" distR="114300" simplePos="0" relativeHeight="251658240" behindDoc="1" locked="0" layoutInCell="1" allowOverlap="1" wp14:anchorId="14236220">
            <wp:simplePos x="0" y="0"/>
            <wp:positionH relativeFrom="column">
              <wp:posOffset>4136503</wp:posOffset>
            </wp:positionH>
            <wp:positionV relativeFrom="paragraph">
              <wp:posOffset>218440</wp:posOffset>
            </wp:positionV>
            <wp:extent cx="1803600" cy="450000"/>
            <wp:effectExtent l="0" t="0" r="0"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KP_logo.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03600" cy="450000"/>
                    </a:xfrm>
                    <a:prstGeom prst="rect">
                      <a:avLst/>
                    </a:prstGeom>
                  </pic:spPr>
                </pic:pic>
              </a:graphicData>
            </a:graphic>
            <wp14:sizeRelH relativeFrom="margin">
              <wp14:pctWidth>0</wp14:pctWidth>
            </wp14:sizeRelH>
            <wp14:sizeRelV relativeFrom="margin">
              <wp14:pctHeight>0</wp14:pctHeight>
            </wp14:sizeRelV>
          </wp:anchor>
        </w:drawing>
      </w:r>
      <w:r>
        <w:rPr>
          <w:b/>
          <w:noProof/>
          <w:sz w:val="24"/>
          <w:szCs w:val="24"/>
        </w:rPr>
        <w:drawing>
          <wp:anchor distT="0" distB="0" distL="114300" distR="114300" simplePos="0" relativeHeight="251659264" behindDoc="1" locked="0" layoutInCell="1" allowOverlap="1">
            <wp:simplePos x="0" y="0"/>
            <wp:positionH relativeFrom="column">
              <wp:posOffset>4749172</wp:posOffset>
            </wp:positionH>
            <wp:positionV relativeFrom="paragraph">
              <wp:posOffset>-469541</wp:posOffset>
            </wp:positionV>
            <wp:extent cx="1186678" cy="636464"/>
            <wp:effectExtent l="0" t="0" r="0" b="0"/>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X1O_logoRGB-0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86678" cy="636464"/>
                    </a:xfrm>
                    <a:prstGeom prst="rect">
                      <a:avLst/>
                    </a:prstGeom>
                  </pic:spPr>
                </pic:pic>
              </a:graphicData>
            </a:graphic>
            <wp14:sizeRelH relativeFrom="margin">
              <wp14:pctWidth>0</wp14:pctWidth>
            </wp14:sizeRelH>
            <wp14:sizeRelV relativeFrom="margin">
              <wp14:pctHeight>0</wp14:pctHeight>
            </wp14:sizeRelV>
          </wp:anchor>
        </w:drawing>
      </w:r>
    </w:p>
    <w:p w:rsidR="00137554" w:rsidRDefault="00137554" w:rsidP="009E30DE">
      <w:pPr>
        <w:rPr>
          <w:sz w:val="24"/>
          <w:szCs w:val="24"/>
        </w:rPr>
      </w:pPr>
    </w:p>
    <w:p w:rsidR="00137554" w:rsidRDefault="00137554" w:rsidP="009E30DE">
      <w:pPr>
        <w:rPr>
          <w:sz w:val="24"/>
          <w:szCs w:val="24"/>
        </w:rPr>
      </w:pPr>
    </w:p>
    <w:p w:rsidR="009E30DE" w:rsidRDefault="009E30DE" w:rsidP="009E30DE">
      <w:pPr>
        <w:rPr>
          <w:sz w:val="24"/>
          <w:szCs w:val="24"/>
        </w:rPr>
      </w:pPr>
      <w:r>
        <w:rPr>
          <w:sz w:val="24"/>
          <w:szCs w:val="24"/>
        </w:rPr>
        <w:t>OPEN CALL DIVADLA X10 NA PROJEKT</w:t>
      </w:r>
    </w:p>
    <w:p w:rsidR="009E30DE" w:rsidRDefault="009E30DE" w:rsidP="009E30DE">
      <w:pPr>
        <w:rPr>
          <w:b/>
          <w:sz w:val="24"/>
          <w:szCs w:val="24"/>
        </w:rPr>
      </w:pPr>
      <w:r>
        <w:rPr>
          <w:b/>
          <w:sz w:val="24"/>
          <w:szCs w:val="24"/>
        </w:rPr>
        <w:t>RING X10</w:t>
      </w:r>
    </w:p>
    <w:p w:rsidR="009E30DE" w:rsidRDefault="009E30DE" w:rsidP="009E30DE">
      <w:pPr>
        <w:rPr>
          <w:i/>
          <w:sz w:val="24"/>
          <w:szCs w:val="24"/>
        </w:rPr>
      </w:pPr>
      <w:r>
        <w:rPr>
          <w:i/>
          <w:sz w:val="24"/>
          <w:szCs w:val="24"/>
        </w:rPr>
        <w:t>Festival nezávislé kultury a komunitních aktivit.</w:t>
      </w:r>
    </w:p>
    <w:p w:rsidR="009E30DE" w:rsidRDefault="009E30DE" w:rsidP="009E30DE">
      <w:pPr>
        <w:rPr>
          <w:sz w:val="24"/>
          <w:szCs w:val="24"/>
        </w:rPr>
      </w:pPr>
    </w:p>
    <w:p w:rsidR="009E30DE" w:rsidRDefault="009E30DE" w:rsidP="009E30DE">
      <w:pPr>
        <w:rPr>
          <w:sz w:val="24"/>
          <w:szCs w:val="24"/>
        </w:rPr>
      </w:pPr>
      <w:r>
        <w:rPr>
          <w:sz w:val="24"/>
          <w:szCs w:val="24"/>
        </w:rPr>
        <w:t xml:space="preserve">Slovo „ring“ zvukově evokuje staročeský rynek, jaký se historicky nacházel i v místě dnešního Mariánského náměstí, tehdy před kostelem Panny Marie Na Louži. Kostel byl vystřídán radnicí, otevřený prostor dnes už bývalým parkovištěm obklopeným knihovnami. Výraz „ring“ znamená neustálý zápas, ale také společenství, pospolitost, sounáležitost. „Ring“ znamená znít, zvonit, být slyšet. </w:t>
      </w:r>
    </w:p>
    <w:p w:rsidR="009E30DE" w:rsidRDefault="009E30DE" w:rsidP="009E30DE">
      <w:pPr>
        <w:rPr>
          <w:sz w:val="24"/>
          <w:szCs w:val="24"/>
        </w:rPr>
      </w:pPr>
    </w:p>
    <w:p w:rsidR="009E30DE" w:rsidRDefault="009E30DE" w:rsidP="009E30DE">
      <w:pPr>
        <w:rPr>
          <w:sz w:val="24"/>
          <w:szCs w:val="24"/>
        </w:rPr>
      </w:pPr>
      <w:r>
        <w:rPr>
          <w:sz w:val="24"/>
          <w:szCs w:val="24"/>
        </w:rPr>
        <w:t xml:space="preserve">Divadlo X10 ve spolupráci s Městskou knihovnou </w:t>
      </w:r>
      <w:r w:rsidR="000D4028">
        <w:rPr>
          <w:sz w:val="24"/>
          <w:szCs w:val="24"/>
        </w:rPr>
        <w:t xml:space="preserve">v Praze </w:t>
      </w:r>
      <w:r>
        <w:rPr>
          <w:sz w:val="24"/>
          <w:szCs w:val="24"/>
        </w:rPr>
        <w:t xml:space="preserve">pořádá na pražském Mariánském náměstí první ročník festivalu </w:t>
      </w:r>
      <w:r>
        <w:rPr>
          <w:b/>
          <w:sz w:val="24"/>
          <w:szCs w:val="24"/>
        </w:rPr>
        <w:t>RING X10</w:t>
      </w:r>
      <w:r>
        <w:rPr>
          <w:sz w:val="24"/>
          <w:szCs w:val="24"/>
        </w:rPr>
        <w:t xml:space="preserve">. Smyslem festivalu je propojit propagaci nezávislé kultury s oživením významného místa v centru města. Mariánské náměstí skýtá díky plánované revitalizaci výjimečnou možnost rozvoje komunitního a sousedského života přímo v centru Prahy. Divadlo X10 se od svého založení věnuje propojení kultury s běžným životem. Současná krizová situace, způsobená </w:t>
      </w:r>
      <w:proofErr w:type="spellStart"/>
      <w:r>
        <w:rPr>
          <w:sz w:val="24"/>
          <w:szCs w:val="24"/>
        </w:rPr>
        <w:t>koronavirem</w:t>
      </w:r>
      <w:proofErr w:type="spellEnd"/>
      <w:r>
        <w:rPr>
          <w:sz w:val="24"/>
          <w:szCs w:val="24"/>
        </w:rPr>
        <w:t xml:space="preserve">, je příležitostí začít nově definovat vztah obyvatel k městu, posílit pocit sounáležitosti, položit si otázky, jakým způsobem by město mělo fungovat. </w:t>
      </w:r>
    </w:p>
    <w:p w:rsidR="009E30DE" w:rsidRDefault="009E30DE" w:rsidP="009E30DE">
      <w:pPr>
        <w:rPr>
          <w:sz w:val="24"/>
          <w:szCs w:val="24"/>
        </w:rPr>
      </w:pPr>
    </w:p>
    <w:p w:rsidR="009E30DE" w:rsidRDefault="009E30DE" w:rsidP="009E30DE">
      <w:pPr>
        <w:rPr>
          <w:b/>
          <w:sz w:val="24"/>
          <w:szCs w:val="24"/>
        </w:rPr>
      </w:pPr>
      <w:r>
        <w:rPr>
          <w:sz w:val="24"/>
          <w:szCs w:val="24"/>
        </w:rPr>
        <w:t xml:space="preserve">termín konání akce: </w:t>
      </w:r>
      <w:r>
        <w:rPr>
          <w:b/>
          <w:sz w:val="24"/>
          <w:szCs w:val="24"/>
        </w:rPr>
        <w:t>24. - 30. 8. 2020</w:t>
      </w:r>
    </w:p>
    <w:p w:rsidR="009E30DE" w:rsidRDefault="009E30DE" w:rsidP="009E30DE">
      <w:pPr>
        <w:rPr>
          <w:b/>
          <w:sz w:val="24"/>
          <w:szCs w:val="24"/>
        </w:rPr>
      </w:pPr>
      <w:r>
        <w:rPr>
          <w:sz w:val="24"/>
          <w:szCs w:val="24"/>
        </w:rPr>
        <w:t xml:space="preserve">místo: </w:t>
      </w:r>
      <w:r>
        <w:rPr>
          <w:b/>
          <w:sz w:val="24"/>
          <w:szCs w:val="24"/>
        </w:rPr>
        <w:t>Mariánské náměstí, Praha 1</w:t>
      </w:r>
    </w:p>
    <w:p w:rsidR="009E30DE" w:rsidRDefault="009E30DE" w:rsidP="009E30DE">
      <w:pPr>
        <w:rPr>
          <w:sz w:val="24"/>
          <w:szCs w:val="24"/>
        </w:rPr>
      </w:pPr>
      <w:r>
        <w:rPr>
          <w:sz w:val="24"/>
          <w:szCs w:val="24"/>
        </w:rPr>
        <w:t xml:space="preserve">uzávěrka 1. kola: </w:t>
      </w:r>
      <w:r w:rsidR="00996FB3">
        <w:rPr>
          <w:b/>
          <w:sz w:val="24"/>
          <w:szCs w:val="24"/>
        </w:rPr>
        <w:t>21</w:t>
      </w:r>
      <w:r>
        <w:rPr>
          <w:b/>
          <w:sz w:val="24"/>
          <w:szCs w:val="24"/>
        </w:rPr>
        <w:t>. 6. 2020</w:t>
      </w:r>
      <w:r>
        <w:rPr>
          <w:sz w:val="24"/>
          <w:szCs w:val="24"/>
        </w:rPr>
        <w:t xml:space="preserve"> </w:t>
      </w:r>
      <w:r w:rsidR="000B6729">
        <w:rPr>
          <w:sz w:val="24"/>
          <w:szCs w:val="24"/>
        </w:rPr>
        <w:t xml:space="preserve">(Přihlášky jsou akceptovány i po uzávěrce prvního kola a to až do naplnění kapacit festivalu). </w:t>
      </w:r>
    </w:p>
    <w:p w:rsidR="009E30DE" w:rsidRDefault="009E30DE" w:rsidP="009E30DE">
      <w:pPr>
        <w:rPr>
          <w:sz w:val="24"/>
          <w:szCs w:val="24"/>
        </w:rPr>
      </w:pPr>
      <w:r>
        <w:rPr>
          <w:sz w:val="24"/>
          <w:szCs w:val="24"/>
        </w:rPr>
        <w:t>Výzva je určena jednotlivcům či organizacím ze sektoru nezávislé kultury a pro zájemce, kteří se aktivně věnují rozvoji komunitního života v Praze, především v pražském centru.</w:t>
      </w:r>
    </w:p>
    <w:p w:rsidR="009E30DE" w:rsidRDefault="009E30DE" w:rsidP="009E30DE">
      <w:pPr>
        <w:rPr>
          <w:sz w:val="24"/>
          <w:szCs w:val="24"/>
        </w:rPr>
      </w:pPr>
    </w:p>
    <w:p w:rsidR="009E30DE" w:rsidRDefault="009E30DE" w:rsidP="009E30DE">
      <w:pPr>
        <w:rPr>
          <w:sz w:val="24"/>
          <w:szCs w:val="24"/>
        </w:rPr>
      </w:pPr>
    </w:p>
    <w:p w:rsidR="009E30DE" w:rsidRDefault="009E30DE" w:rsidP="009E30DE">
      <w:pPr>
        <w:rPr>
          <w:sz w:val="24"/>
          <w:szCs w:val="24"/>
        </w:rPr>
      </w:pPr>
    </w:p>
    <w:p w:rsidR="00137554" w:rsidRDefault="00137554" w:rsidP="009E30DE">
      <w:pPr>
        <w:rPr>
          <w:sz w:val="24"/>
          <w:szCs w:val="24"/>
        </w:rPr>
      </w:pPr>
    </w:p>
    <w:p w:rsidR="009E30DE" w:rsidRDefault="009E30DE" w:rsidP="009E30DE">
      <w:pPr>
        <w:rPr>
          <w:sz w:val="24"/>
          <w:szCs w:val="24"/>
        </w:rPr>
      </w:pPr>
      <w:r>
        <w:rPr>
          <w:sz w:val="24"/>
          <w:szCs w:val="24"/>
        </w:rPr>
        <w:t>Open call je vyhlášen v těchto kategoriích</w:t>
      </w:r>
    </w:p>
    <w:p w:rsidR="009E30DE" w:rsidRDefault="009E30DE" w:rsidP="009E30DE">
      <w:pPr>
        <w:rPr>
          <w:sz w:val="24"/>
          <w:szCs w:val="24"/>
        </w:rPr>
      </w:pPr>
    </w:p>
    <w:p w:rsidR="009E30DE" w:rsidRDefault="009E30DE" w:rsidP="009E30DE">
      <w:pPr>
        <w:numPr>
          <w:ilvl w:val="0"/>
          <w:numId w:val="3"/>
        </w:numPr>
        <w:spacing w:after="0" w:line="276" w:lineRule="auto"/>
        <w:rPr>
          <w:b/>
          <w:color w:val="222222"/>
          <w:sz w:val="24"/>
          <w:szCs w:val="24"/>
          <w:highlight w:val="white"/>
        </w:rPr>
      </w:pPr>
      <w:r>
        <w:rPr>
          <w:b/>
          <w:color w:val="222222"/>
          <w:sz w:val="24"/>
          <w:szCs w:val="24"/>
          <w:highlight w:val="white"/>
        </w:rPr>
        <w:t xml:space="preserve">Hlavní program </w:t>
      </w:r>
      <w:proofErr w:type="spellStart"/>
      <w:r>
        <w:rPr>
          <w:b/>
          <w:color w:val="222222"/>
          <w:sz w:val="24"/>
          <w:szCs w:val="24"/>
          <w:highlight w:val="white"/>
        </w:rPr>
        <w:t>outdoor</w:t>
      </w:r>
      <w:proofErr w:type="spellEnd"/>
    </w:p>
    <w:p w:rsidR="009E30DE" w:rsidRDefault="009E30DE" w:rsidP="009E30DE">
      <w:pPr>
        <w:spacing w:after="0" w:line="276" w:lineRule="auto"/>
        <w:ind w:left="720"/>
        <w:rPr>
          <w:b/>
          <w:color w:val="222222"/>
          <w:sz w:val="24"/>
          <w:szCs w:val="24"/>
          <w:highlight w:val="white"/>
        </w:rPr>
      </w:pPr>
    </w:p>
    <w:p w:rsidR="009E30DE" w:rsidRDefault="009E30DE" w:rsidP="009E30DE">
      <w:pPr>
        <w:ind w:left="720"/>
        <w:rPr>
          <w:color w:val="222222"/>
          <w:sz w:val="24"/>
          <w:szCs w:val="24"/>
          <w:highlight w:val="white"/>
        </w:rPr>
      </w:pPr>
      <w:r>
        <w:rPr>
          <w:color w:val="222222"/>
          <w:sz w:val="24"/>
          <w:szCs w:val="24"/>
          <w:highlight w:val="white"/>
        </w:rPr>
        <w:t xml:space="preserve">Výzva je určena jednotlivcům či organizacím ze sektoru nezávislé kultury obor divadlo, tanec, hudba, výtvarné umění, nová média, audiovize. </w:t>
      </w:r>
    </w:p>
    <w:p w:rsidR="009E30DE" w:rsidRDefault="009E30DE" w:rsidP="009E30DE">
      <w:pPr>
        <w:ind w:left="720"/>
        <w:rPr>
          <w:color w:val="222222"/>
          <w:sz w:val="24"/>
          <w:szCs w:val="24"/>
          <w:highlight w:val="white"/>
        </w:rPr>
      </w:pPr>
      <w:r>
        <w:rPr>
          <w:color w:val="222222"/>
          <w:sz w:val="24"/>
          <w:szCs w:val="24"/>
          <w:highlight w:val="white"/>
        </w:rPr>
        <w:t xml:space="preserve">Přihlaste se, pokud máte projekt, který je možné realizovat ve veřejném prostoru, a to i v denním čase. Vítány jsou jak projekty inscenační, tak performativní či multižánrové. Můžete představit svůj projekt formou komponovaného programu, můžete vytvořit jednorázovou akci přímo pro prostor Mariánského náměstí. </w:t>
      </w:r>
    </w:p>
    <w:p w:rsidR="009E30DE" w:rsidRDefault="009E30DE" w:rsidP="009E30DE">
      <w:pPr>
        <w:ind w:left="720"/>
        <w:rPr>
          <w:color w:val="222222"/>
          <w:sz w:val="24"/>
          <w:szCs w:val="24"/>
          <w:highlight w:val="white"/>
        </w:rPr>
      </w:pPr>
      <w:r>
        <w:rPr>
          <w:color w:val="222222"/>
          <w:sz w:val="24"/>
          <w:szCs w:val="24"/>
          <w:highlight w:val="white"/>
        </w:rPr>
        <w:t>technické podmínky:</w:t>
      </w:r>
    </w:p>
    <w:p w:rsidR="009E30DE" w:rsidRDefault="009E30DE" w:rsidP="009E30DE">
      <w:pPr>
        <w:ind w:left="720"/>
        <w:rPr>
          <w:color w:val="222222"/>
          <w:sz w:val="24"/>
          <w:szCs w:val="24"/>
          <w:highlight w:val="white"/>
        </w:rPr>
      </w:pPr>
      <w:r>
        <w:rPr>
          <w:color w:val="222222"/>
          <w:sz w:val="24"/>
          <w:szCs w:val="24"/>
          <w:highlight w:val="white"/>
        </w:rPr>
        <w:t>Program bude směřován na zastřešené hlavní podium s plochou min. 4x4m (případně 6x4m). K dispozici bude jednoduchá zvuková aparatura, v podvečerních hodinách rovněž světelná na základě individuální dohody. Vzhledem k rychlé návaznosti vystoupení požadujeme technickou i časovou nenáročnost přípravy.</w:t>
      </w:r>
    </w:p>
    <w:p w:rsidR="009E30DE" w:rsidRDefault="009E30DE" w:rsidP="009E30DE">
      <w:pPr>
        <w:ind w:left="720"/>
        <w:rPr>
          <w:color w:val="222222"/>
          <w:sz w:val="24"/>
          <w:szCs w:val="24"/>
          <w:highlight w:val="white"/>
        </w:rPr>
      </w:pPr>
    </w:p>
    <w:p w:rsidR="009E30DE" w:rsidRDefault="009E30DE" w:rsidP="009E30DE">
      <w:pPr>
        <w:numPr>
          <w:ilvl w:val="0"/>
          <w:numId w:val="3"/>
        </w:numPr>
        <w:spacing w:after="0" w:line="276" w:lineRule="auto"/>
        <w:rPr>
          <w:color w:val="222222"/>
          <w:sz w:val="24"/>
          <w:szCs w:val="24"/>
          <w:highlight w:val="white"/>
        </w:rPr>
      </w:pPr>
      <w:r>
        <w:rPr>
          <w:b/>
          <w:color w:val="222222"/>
          <w:sz w:val="24"/>
          <w:szCs w:val="24"/>
          <w:highlight w:val="white"/>
        </w:rPr>
        <w:t xml:space="preserve">Mariánské aktivity </w:t>
      </w:r>
      <w:r>
        <w:rPr>
          <w:color w:val="222222"/>
          <w:sz w:val="24"/>
          <w:szCs w:val="24"/>
          <w:highlight w:val="white"/>
        </w:rPr>
        <w:t xml:space="preserve">  </w:t>
      </w:r>
    </w:p>
    <w:p w:rsidR="009E30DE" w:rsidRDefault="009E30DE" w:rsidP="009E30DE">
      <w:pPr>
        <w:spacing w:after="0" w:line="276" w:lineRule="auto"/>
        <w:ind w:left="720"/>
        <w:rPr>
          <w:color w:val="222222"/>
          <w:sz w:val="24"/>
          <w:szCs w:val="24"/>
          <w:highlight w:val="white"/>
        </w:rPr>
      </w:pPr>
    </w:p>
    <w:p w:rsidR="009E30DE" w:rsidRDefault="009E30DE" w:rsidP="009E30DE">
      <w:pPr>
        <w:ind w:left="720"/>
        <w:rPr>
          <w:color w:val="222222"/>
          <w:sz w:val="24"/>
          <w:szCs w:val="24"/>
          <w:highlight w:val="white"/>
        </w:rPr>
      </w:pPr>
      <w:r>
        <w:rPr>
          <w:color w:val="222222"/>
          <w:sz w:val="24"/>
          <w:szCs w:val="24"/>
          <w:highlight w:val="white"/>
        </w:rPr>
        <w:t>Výzva je určena jednotlivcům či organizacím ze sektoru nezávislé kultury, vzdělávacích a komunitních aktivit.</w:t>
      </w:r>
    </w:p>
    <w:p w:rsidR="009E30DE" w:rsidRDefault="009E30DE" w:rsidP="009E30DE">
      <w:pPr>
        <w:ind w:left="720"/>
        <w:rPr>
          <w:color w:val="222222"/>
          <w:sz w:val="24"/>
          <w:szCs w:val="24"/>
          <w:highlight w:val="white"/>
        </w:rPr>
      </w:pPr>
      <w:r>
        <w:rPr>
          <w:color w:val="222222"/>
          <w:sz w:val="24"/>
          <w:szCs w:val="24"/>
          <w:highlight w:val="white"/>
        </w:rPr>
        <w:t>V průběhu dne je možné na Mariánském náměstí realizovat další aktivity, ať už umělecké či komunitní. Vítány jsou sousedské akce, workshopy, vzdělávání apod.</w:t>
      </w:r>
    </w:p>
    <w:p w:rsidR="009E30DE" w:rsidRDefault="009E30DE" w:rsidP="009E30DE">
      <w:pPr>
        <w:ind w:left="720"/>
        <w:rPr>
          <w:color w:val="222222"/>
          <w:sz w:val="24"/>
          <w:szCs w:val="24"/>
          <w:highlight w:val="white"/>
        </w:rPr>
      </w:pPr>
    </w:p>
    <w:p w:rsidR="009E30DE" w:rsidRDefault="009E30DE" w:rsidP="009E30DE">
      <w:pPr>
        <w:numPr>
          <w:ilvl w:val="0"/>
          <w:numId w:val="3"/>
        </w:numPr>
        <w:spacing w:after="0" w:line="276" w:lineRule="auto"/>
        <w:rPr>
          <w:b/>
          <w:color w:val="222222"/>
          <w:sz w:val="24"/>
          <w:szCs w:val="24"/>
          <w:highlight w:val="white"/>
        </w:rPr>
      </w:pPr>
      <w:r>
        <w:rPr>
          <w:b/>
          <w:color w:val="222222"/>
          <w:sz w:val="24"/>
          <w:szCs w:val="24"/>
          <w:highlight w:val="white"/>
        </w:rPr>
        <w:t xml:space="preserve">Doprovodný program </w:t>
      </w:r>
      <w:proofErr w:type="spellStart"/>
      <w:r>
        <w:rPr>
          <w:b/>
          <w:color w:val="222222"/>
          <w:sz w:val="24"/>
          <w:szCs w:val="24"/>
          <w:highlight w:val="white"/>
        </w:rPr>
        <w:t>indoor</w:t>
      </w:r>
      <w:proofErr w:type="spellEnd"/>
    </w:p>
    <w:p w:rsidR="009E30DE" w:rsidRDefault="009E30DE" w:rsidP="009E30DE">
      <w:pPr>
        <w:spacing w:after="0" w:line="276" w:lineRule="auto"/>
        <w:ind w:left="720"/>
        <w:rPr>
          <w:b/>
          <w:color w:val="222222"/>
          <w:sz w:val="24"/>
          <w:szCs w:val="24"/>
          <w:highlight w:val="white"/>
        </w:rPr>
      </w:pPr>
    </w:p>
    <w:p w:rsidR="009E30DE" w:rsidRDefault="009E30DE" w:rsidP="009E30DE">
      <w:pPr>
        <w:ind w:left="720"/>
        <w:rPr>
          <w:color w:val="222222"/>
          <w:sz w:val="24"/>
          <w:szCs w:val="24"/>
          <w:highlight w:val="white"/>
        </w:rPr>
      </w:pPr>
      <w:r>
        <w:rPr>
          <w:color w:val="222222"/>
          <w:sz w:val="24"/>
          <w:szCs w:val="24"/>
          <w:highlight w:val="white"/>
        </w:rPr>
        <w:t>Výzva je určena jednotlivcům či organizacím ze sektoru nezávislé kultury obor výtvarné umění, nová média, audiovize.</w:t>
      </w:r>
    </w:p>
    <w:p w:rsidR="009E30DE" w:rsidRDefault="009E30DE" w:rsidP="009E30DE">
      <w:pPr>
        <w:ind w:left="720"/>
        <w:rPr>
          <w:color w:val="222222"/>
          <w:sz w:val="24"/>
          <w:szCs w:val="24"/>
          <w:highlight w:val="white"/>
        </w:rPr>
      </w:pPr>
      <w:r>
        <w:rPr>
          <w:color w:val="222222"/>
          <w:sz w:val="24"/>
          <w:szCs w:val="24"/>
          <w:highlight w:val="white"/>
        </w:rPr>
        <w:t>K doprovodnému programu je možné využít i interiérové prostory Městské knihovny Praha, konkrétně promítací sál a foyer, dále prostor Divadla X10, v jednání jsou další spolupracující instituce. Vhodné pro promítání krátkých filmů, výstavy, nová média.</w:t>
      </w:r>
    </w:p>
    <w:p w:rsidR="009E30DE" w:rsidRDefault="009E30DE" w:rsidP="009E30DE">
      <w:pPr>
        <w:rPr>
          <w:color w:val="222222"/>
          <w:sz w:val="24"/>
          <w:szCs w:val="24"/>
        </w:rPr>
      </w:pPr>
    </w:p>
    <w:p w:rsidR="009E30DE" w:rsidRDefault="009E30DE" w:rsidP="009E30DE">
      <w:pPr>
        <w:rPr>
          <w:b/>
          <w:sz w:val="24"/>
          <w:szCs w:val="24"/>
        </w:rPr>
      </w:pPr>
    </w:p>
    <w:p w:rsidR="009E30DE" w:rsidRDefault="009E30DE" w:rsidP="009E30DE">
      <w:pPr>
        <w:rPr>
          <w:b/>
          <w:sz w:val="24"/>
          <w:szCs w:val="24"/>
        </w:rPr>
      </w:pPr>
      <w:r>
        <w:rPr>
          <w:b/>
          <w:sz w:val="24"/>
          <w:szCs w:val="24"/>
        </w:rPr>
        <w:t>Přihláška musí obsahovat:</w:t>
      </w:r>
    </w:p>
    <w:p w:rsidR="009E30DE" w:rsidRDefault="009E30DE" w:rsidP="009E30DE">
      <w:pPr>
        <w:numPr>
          <w:ilvl w:val="0"/>
          <w:numId w:val="2"/>
        </w:numPr>
        <w:spacing w:after="0" w:line="276" w:lineRule="auto"/>
        <w:rPr>
          <w:sz w:val="24"/>
          <w:szCs w:val="24"/>
        </w:rPr>
      </w:pPr>
      <w:r>
        <w:rPr>
          <w:sz w:val="24"/>
          <w:szCs w:val="24"/>
        </w:rPr>
        <w:t xml:space="preserve">označení kategorie dle výzvy číslem 1, 2, 3 </w:t>
      </w:r>
    </w:p>
    <w:p w:rsidR="009E30DE" w:rsidRDefault="009E30DE" w:rsidP="009E30DE">
      <w:pPr>
        <w:numPr>
          <w:ilvl w:val="0"/>
          <w:numId w:val="2"/>
        </w:numPr>
        <w:spacing w:after="0" w:line="276" w:lineRule="auto"/>
        <w:rPr>
          <w:sz w:val="24"/>
          <w:szCs w:val="24"/>
        </w:rPr>
      </w:pPr>
      <w:r>
        <w:rPr>
          <w:sz w:val="24"/>
          <w:szCs w:val="24"/>
        </w:rPr>
        <w:t>základní informace o žadateli</w:t>
      </w:r>
    </w:p>
    <w:p w:rsidR="009E30DE" w:rsidRDefault="009E30DE" w:rsidP="009E30DE">
      <w:pPr>
        <w:numPr>
          <w:ilvl w:val="0"/>
          <w:numId w:val="2"/>
        </w:numPr>
        <w:spacing w:after="0" w:line="276" w:lineRule="auto"/>
        <w:rPr>
          <w:sz w:val="24"/>
          <w:szCs w:val="24"/>
        </w:rPr>
      </w:pPr>
      <w:r>
        <w:rPr>
          <w:sz w:val="24"/>
          <w:szCs w:val="24"/>
        </w:rPr>
        <w:t>informace o projektu (název projektu a stručný popis projektu, umělecký tým apod.)</w:t>
      </w:r>
    </w:p>
    <w:p w:rsidR="009E30DE" w:rsidRDefault="009E30DE" w:rsidP="009E30DE">
      <w:pPr>
        <w:numPr>
          <w:ilvl w:val="0"/>
          <w:numId w:val="2"/>
        </w:numPr>
        <w:spacing w:after="0" w:line="276" w:lineRule="auto"/>
        <w:rPr>
          <w:sz w:val="24"/>
          <w:szCs w:val="24"/>
        </w:rPr>
      </w:pPr>
      <w:r>
        <w:rPr>
          <w:sz w:val="24"/>
          <w:szCs w:val="24"/>
        </w:rPr>
        <w:t>technické požadavky</w:t>
      </w:r>
    </w:p>
    <w:p w:rsidR="009E30DE" w:rsidRDefault="009E30DE" w:rsidP="009E30DE">
      <w:pPr>
        <w:numPr>
          <w:ilvl w:val="0"/>
          <w:numId w:val="2"/>
        </w:numPr>
        <w:spacing w:after="0" w:line="276" w:lineRule="auto"/>
        <w:rPr>
          <w:sz w:val="24"/>
          <w:szCs w:val="24"/>
        </w:rPr>
      </w:pPr>
      <w:r>
        <w:rPr>
          <w:sz w:val="24"/>
          <w:szCs w:val="24"/>
        </w:rPr>
        <w:t>další podklady (stručný životopis, fotografie, doporučení apod.)</w:t>
      </w:r>
    </w:p>
    <w:p w:rsidR="00996FB3" w:rsidRDefault="00996FB3" w:rsidP="00996FB3">
      <w:pPr>
        <w:spacing w:after="0" w:line="276" w:lineRule="auto"/>
        <w:ind w:left="720"/>
        <w:rPr>
          <w:sz w:val="24"/>
          <w:szCs w:val="24"/>
        </w:rPr>
      </w:pPr>
    </w:p>
    <w:p w:rsidR="000D4028" w:rsidRPr="009E30DE" w:rsidRDefault="000D4028" w:rsidP="000D4028">
      <w:pPr>
        <w:spacing w:after="0" w:line="276" w:lineRule="auto"/>
        <w:ind w:left="720"/>
        <w:rPr>
          <w:sz w:val="24"/>
          <w:szCs w:val="24"/>
        </w:rPr>
      </w:pPr>
    </w:p>
    <w:p w:rsidR="009E30DE" w:rsidRDefault="009E30DE" w:rsidP="009E30DE">
      <w:pPr>
        <w:rPr>
          <w:color w:val="222222"/>
          <w:sz w:val="24"/>
          <w:szCs w:val="24"/>
          <w:highlight w:val="white"/>
        </w:rPr>
      </w:pPr>
      <w:r>
        <w:rPr>
          <w:color w:val="222222"/>
          <w:sz w:val="24"/>
          <w:szCs w:val="24"/>
          <w:highlight w:val="white"/>
        </w:rPr>
        <w:t>Zájemcům poskytneme</w:t>
      </w:r>
    </w:p>
    <w:p w:rsidR="009E30DE" w:rsidRDefault="009E30DE" w:rsidP="009E30DE">
      <w:pPr>
        <w:numPr>
          <w:ilvl w:val="0"/>
          <w:numId w:val="1"/>
        </w:numPr>
        <w:spacing w:after="0" w:line="276" w:lineRule="auto"/>
        <w:rPr>
          <w:color w:val="222222"/>
          <w:sz w:val="24"/>
          <w:szCs w:val="24"/>
          <w:highlight w:val="white"/>
        </w:rPr>
      </w:pPr>
      <w:r>
        <w:rPr>
          <w:color w:val="222222"/>
          <w:sz w:val="24"/>
          <w:szCs w:val="24"/>
          <w:highlight w:val="white"/>
        </w:rPr>
        <w:t>organizační podporu</w:t>
      </w:r>
    </w:p>
    <w:p w:rsidR="009E30DE" w:rsidRDefault="009E30DE" w:rsidP="009E30DE">
      <w:pPr>
        <w:numPr>
          <w:ilvl w:val="0"/>
          <w:numId w:val="1"/>
        </w:numPr>
        <w:spacing w:after="0" w:line="276" w:lineRule="auto"/>
        <w:rPr>
          <w:color w:val="222222"/>
          <w:sz w:val="24"/>
          <w:szCs w:val="24"/>
          <w:highlight w:val="white"/>
        </w:rPr>
      </w:pPr>
      <w:r>
        <w:rPr>
          <w:color w:val="222222"/>
          <w:sz w:val="24"/>
          <w:szCs w:val="24"/>
          <w:highlight w:val="white"/>
        </w:rPr>
        <w:t>propagační podporu</w:t>
      </w:r>
    </w:p>
    <w:p w:rsidR="009E30DE" w:rsidRDefault="009E30DE" w:rsidP="009E30DE">
      <w:pPr>
        <w:numPr>
          <w:ilvl w:val="0"/>
          <w:numId w:val="1"/>
        </w:numPr>
        <w:spacing w:after="0" w:line="276" w:lineRule="auto"/>
        <w:rPr>
          <w:color w:val="222222"/>
          <w:sz w:val="24"/>
          <w:szCs w:val="24"/>
          <w:highlight w:val="white"/>
        </w:rPr>
      </w:pPr>
      <w:r>
        <w:rPr>
          <w:color w:val="222222"/>
          <w:sz w:val="24"/>
          <w:szCs w:val="24"/>
          <w:highlight w:val="white"/>
        </w:rPr>
        <w:t>technické zajištění a zázemí</w:t>
      </w:r>
    </w:p>
    <w:p w:rsidR="009E30DE" w:rsidRDefault="009E30DE" w:rsidP="009E30DE">
      <w:pPr>
        <w:rPr>
          <w:color w:val="222222"/>
          <w:sz w:val="24"/>
          <w:szCs w:val="24"/>
          <w:highlight w:val="white"/>
        </w:rPr>
      </w:pPr>
    </w:p>
    <w:p w:rsidR="009E30DE" w:rsidRDefault="009E30DE" w:rsidP="009E30DE">
      <w:pPr>
        <w:rPr>
          <w:color w:val="222222"/>
          <w:sz w:val="24"/>
          <w:szCs w:val="24"/>
          <w:highlight w:val="white"/>
        </w:rPr>
      </w:pPr>
      <w:r>
        <w:rPr>
          <w:color w:val="222222"/>
          <w:sz w:val="24"/>
          <w:szCs w:val="24"/>
          <w:highlight w:val="white"/>
        </w:rPr>
        <w:t>Hodnotící kritéria</w:t>
      </w:r>
    </w:p>
    <w:p w:rsidR="009E30DE" w:rsidRDefault="009E30DE" w:rsidP="009E30DE">
      <w:pPr>
        <w:numPr>
          <w:ilvl w:val="0"/>
          <w:numId w:val="4"/>
        </w:numPr>
        <w:spacing w:after="0" w:line="276" w:lineRule="auto"/>
        <w:rPr>
          <w:color w:val="222222"/>
          <w:sz w:val="24"/>
          <w:szCs w:val="24"/>
          <w:highlight w:val="white"/>
        </w:rPr>
      </w:pPr>
      <w:r>
        <w:rPr>
          <w:color w:val="222222"/>
          <w:sz w:val="24"/>
          <w:szCs w:val="24"/>
          <w:highlight w:val="white"/>
        </w:rPr>
        <w:t>koncepční shoda s dramaturgickým zaměřením festivalu</w:t>
      </w:r>
    </w:p>
    <w:p w:rsidR="009E30DE" w:rsidRDefault="009E30DE" w:rsidP="009E30DE">
      <w:pPr>
        <w:numPr>
          <w:ilvl w:val="0"/>
          <w:numId w:val="4"/>
        </w:numPr>
        <w:spacing w:after="0" w:line="276" w:lineRule="auto"/>
        <w:rPr>
          <w:color w:val="222222"/>
          <w:sz w:val="24"/>
          <w:szCs w:val="24"/>
          <w:highlight w:val="white"/>
        </w:rPr>
      </w:pPr>
      <w:r>
        <w:rPr>
          <w:color w:val="222222"/>
          <w:sz w:val="24"/>
          <w:szCs w:val="24"/>
          <w:highlight w:val="white"/>
        </w:rPr>
        <w:t>umělecká relevance</w:t>
      </w:r>
    </w:p>
    <w:p w:rsidR="009E30DE" w:rsidRDefault="009E30DE" w:rsidP="009E30DE">
      <w:pPr>
        <w:numPr>
          <w:ilvl w:val="0"/>
          <w:numId w:val="4"/>
        </w:numPr>
        <w:spacing w:after="0" w:line="276" w:lineRule="auto"/>
        <w:rPr>
          <w:color w:val="222222"/>
          <w:sz w:val="24"/>
          <w:szCs w:val="24"/>
          <w:highlight w:val="white"/>
        </w:rPr>
      </w:pPr>
      <w:r>
        <w:rPr>
          <w:color w:val="222222"/>
          <w:sz w:val="24"/>
          <w:szCs w:val="24"/>
          <w:highlight w:val="white"/>
        </w:rPr>
        <w:t>splnění technických, organizačních a termínových požadavků</w:t>
      </w:r>
    </w:p>
    <w:p w:rsidR="009E30DE" w:rsidRDefault="009E30DE" w:rsidP="009E30DE">
      <w:pPr>
        <w:rPr>
          <w:color w:val="222222"/>
          <w:sz w:val="24"/>
          <w:szCs w:val="24"/>
          <w:highlight w:val="white"/>
        </w:rPr>
      </w:pPr>
    </w:p>
    <w:p w:rsidR="009E30DE" w:rsidRDefault="009E30DE" w:rsidP="009E30DE">
      <w:pPr>
        <w:rPr>
          <w:color w:val="222222"/>
          <w:sz w:val="24"/>
          <w:szCs w:val="24"/>
          <w:highlight w:val="white"/>
        </w:rPr>
      </w:pPr>
      <w:r>
        <w:rPr>
          <w:color w:val="222222"/>
          <w:sz w:val="24"/>
          <w:szCs w:val="24"/>
          <w:highlight w:val="white"/>
        </w:rPr>
        <w:t xml:space="preserve">Upřednostňujeme jasně formulované projekty jednotlivců či organizací, které se dlouhodobě věnují činnosti v nezávislém kulturním či v komunitním sektoru. Chceme oslovit především ty, kteří usilují o oživení veřejného prostoru nekomerčními aktivitami. Dále chceme zviditelnit subjekty, které podporují pozitivní obraz kulturní a občanské společnosti. Preferujeme aktivity postavené na síťování a spolupráci s obdobnými subjekty. </w:t>
      </w:r>
    </w:p>
    <w:p w:rsidR="009E30DE" w:rsidRDefault="009E30DE" w:rsidP="009E30DE">
      <w:pPr>
        <w:rPr>
          <w:color w:val="222222"/>
          <w:sz w:val="24"/>
          <w:szCs w:val="24"/>
          <w:highlight w:val="white"/>
        </w:rPr>
      </w:pPr>
    </w:p>
    <w:p w:rsidR="009E30DE" w:rsidRDefault="009E30DE" w:rsidP="009E30DE">
      <w:pPr>
        <w:rPr>
          <w:color w:val="222222"/>
          <w:sz w:val="24"/>
          <w:szCs w:val="24"/>
          <w:highlight w:val="white"/>
        </w:rPr>
      </w:pPr>
      <w:r>
        <w:rPr>
          <w:color w:val="222222"/>
          <w:sz w:val="24"/>
          <w:szCs w:val="24"/>
          <w:highlight w:val="white"/>
        </w:rPr>
        <w:t>Divadlo X10 si vyhrazuje právo zájemce odmítnout z uměleckých, technických či organizačních důvodů. Naopak v případě výrazného dramaturgického souznění je možná výhledová spoluprác</w:t>
      </w:r>
      <w:r w:rsidR="0075172A">
        <w:rPr>
          <w:color w:val="222222"/>
          <w:sz w:val="24"/>
          <w:szCs w:val="24"/>
          <w:highlight w:val="white"/>
        </w:rPr>
        <w:t>e</w:t>
      </w:r>
      <w:r>
        <w:rPr>
          <w:color w:val="222222"/>
          <w:sz w:val="24"/>
          <w:szCs w:val="24"/>
          <w:highlight w:val="white"/>
        </w:rPr>
        <w:t xml:space="preserve"> do budoucna pro další ročníky. </w:t>
      </w:r>
    </w:p>
    <w:p w:rsidR="009E30DE" w:rsidRDefault="009E30DE" w:rsidP="009E30DE">
      <w:pPr>
        <w:rPr>
          <w:color w:val="222222"/>
          <w:sz w:val="24"/>
          <w:szCs w:val="24"/>
          <w:highlight w:val="white"/>
        </w:rPr>
      </w:pPr>
    </w:p>
    <w:p w:rsidR="009E30DE" w:rsidRPr="00137554" w:rsidRDefault="009E30DE" w:rsidP="009E30DE">
      <w:pPr>
        <w:rPr>
          <w:color w:val="222222"/>
          <w:sz w:val="24"/>
          <w:szCs w:val="24"/>
          <w:highlight w:val="white"/>
          <w:u w:val="single"/>
        </w:rPr>
      </w:pPr>
      <w:r w:rsidRPr="00137554">
        <w:rPr>
          <w:color w:val="222222"/>
          <w:sz w:val="24"/>
          <w:szCs w:val="24"/>
          <w:highlight w:val="white"/>
          <w:u w:val="single"/>
        </w:rPr>
        <w:t xml:space="preserve">Kontakt: </w:t>
      </w:r>
    </w:p>
    <w:p w:rsidR="009E30DE" w:rsidRPr="00B06C9D" w:rsidRDefault="009E30DE" w:rsidP="009E30DE">
      <w:pPr>
        <w:rPr>
          <w:b/>
          <w:bCs/>
          <w:color w:val="222222"/>
          <w:sz w:val="24"/>
          <w:szCs w:val="24"/>
          <w:highlight w:val="white"/>
        </w:rPr>
      </w:pPr>
      <w:r w:rsidRPr="00B06C9D">
        <w:rPr>
          <w:b/>
          <w:bCs/>
          <w:color w:val="222222"/>
          <w:sz w:val="24"/>
          <w:szCs w:val="24"/>
          <w:highlight w:val="white"/>
        </w:rPr>
        <w:t>Divadlo X10</w:t>
      </w:r>
    </w:p>
    <w:p w:rsidR="009E30DE" w:rsidRDefault="009E30DE" w:rsidP="009E30DE">
      <w:pPr>
        <w:rPr>
          <w:color w:val="222222"/>
          <w:sz w:val="24"/>
          <w:szCs w:val="24"/>
          <w:highlight w:val="white"/>
        </w:rPr>
      </w:pPr>
      <w:r>
        <w:rPr>
          <w:color w:val="222222"/>
          <w:sz w:val="24"/>
          <w:szCs w:val="24"/>
          <w:highlight w:val="white"/>
        </w:rPr>
        <w:t xml:space="preserve">e-mail: </w:t>
      </w:r>
      <w:hyperlink r:id="rId10" w:history="1">
        <w:r w:rsidR="00B9644F" w:rsidRPr="0089017C">
          <w:rPr>
            <w:rStyle w:val="Hypertextovodkaz"/>
            <w:sz w:val="24"/>
            <w:szCs w:val="24"/>
            <w:highlight w:val="white"/>
          </w:rPr>
          <w:t>ringX10@divadlox10.cz</w:t>
        </w:r>
      </w:hyperlink>
    </w:p>
    <w:p w:rsidR="009E30DE" w:rsidRDefault="00263F78" w:rsidP="009E30DE">
      <w:pPr>
        <w:rPr>
          <w:color w:val="222222"/>
          <w:sz w:val="24"/>
          <w:szCs w:val="24"/>
          <w:highlight w:val="white"/>
        </w:rPr>
      </w:pPr>
      <w:hyperlink r:id="rId11" w:history="1">
        <w:r w:rsidR="009E30DE" w:rsidRPr="0089017C">
          <w:rPr>
            <w:rStyle w:val="Hypertextovodkaz"/>
            <w:sz w:val="24"/>
            <w:szCs w:val="24"/>
            <w:highlight w:val="white"/>
          </w:rPr>
          <w:t>www.divadlox10.cz</w:t>
        </w:r>
      </w:hyperlink>
    </w:p>
    <w:p w:rsidR="00FC1985" w:rsidRPr="008A4F51" w:rsidRDefault="00FC1985" w:rsidP="00FC1985">
      <w:pPr>
        <w:spacing w:after="0"/>
        <w:jc w:val="both"/>
        <w:rPr>
          <w:rFonts w:ascii="Arial" w:hAnsi="Arial" w:cs="Arial"/>
        </w:rPr>
      </w:pPr>
    </w:p>
    <w:sectPr w:rsidR="00FC1985" w:rsidRPr="008A4F51" w:rsidSect="00051720">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63F78" w:rsidRDefault="00263F78" w:rsidP="00FC1985">
      <w:pPr>
        <w:spacing w:after="0" w:line="240" w:lineRule="auto"/>
      </w:pPr>
      <w:r>
        <w:separator/>
      </w:r>
    </w:p>
  </w:endnote>
  <w:endnote w:type="continuationSeparator" w:id="0">
    <w:p w:rsidR="00263F78" w:rsidRDefault="00263F78" w:rsidP="00FC19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C1985" w:rsidRDefault="00FC1985">
    <w:pPr>
      <w:pStyle w:val="Zpat"/>
    </w:pPr>
    <w:r>
      <w:rPr>
        <w:noProof/>
        <w:lang w:eastAsia="cs-CZ"/>
      </w:rPr>
      <w:drawing>
        <wp:anchor distT="0" distB="0" distL="114300" distR="114300" simplePos="0" relativeHeight="251659264" behindDoc="0" locked="0" layoutInCell="1" allowOverlap="1" wp14:anchorId="692AF7CA" wp14:editId="3070DF3E">
          <wp:simplePos x="0" y="0"/>
          <wp:positionH relativeFrom="margin">
            <wp:align>center</wp:align>
          </wp:positionH>
          <wp:positionV relativeFrom="paragraph">
            <wp:posOffset>79375</wp:posOffset>
          </wp:positionV>
          <wp:extent cx="6120000" cy="826200"/>
          <wp:effectExtent l="0" t="0" r="0" b="0"/>
          <wp:wrapTopAndBottom/>
          <wp:docPr id="1" name="obrázky1"/>
          <wp:cNvGraphicFramePr/>
          <a:graphic xmlns:a="http://schemas.openxmlformats.org/drawingml/2006/main">
            <a:graphicData uri="http://schemas.openxmlformats.org/drawingml/2006/picture">
              <pic:pic xmlns:pic="http://schemas.openxmlformats.org/drawingml/2006/picture">
                <pic:nvPicPr>
                  <pic:cNvPr id="0" name=""/>
                  <pic:cNvPicPr>
                    <a:picLocks noMove="1" noResize="1"/>
                  </pic:cNvPicPr>
                </pic:nvPicPr>
                <pic:blipFill>
                  <a:blip r:embed="rId1">
                    <a:lum/>
                    <a:alphaModFix/>
                  </a:blip>
                  <a:srcRect/>
                  <a:stretch>
                    <a:fillRect/>
                  </a:stretch>
                </pic:blipFill>
                <pic:spPr>
                  <a:xfrm>
                    <a:off x="0" y="0"/>
                    <a:ext cx="6120000" cy="826200"/>
                  </a:xfrm>
                  <a:prstGeom prst="rect">
                    <a:avLst/>
                  </a:prstGeom>
                </pic:spPr>
              </pic:pic>
            </a:graphicData>
          </a:graphic>
        </wp:anchor>
      </w:drawing>
    </w:r>
  </w:p>
  <w:p w:rsidR="00FC1985" w:rsidRDefault="00FC198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63F78" w:rsidRDefault="00263F78" w:rsidP="00FC1985">
      <w:pPr>
        <w:spacing w:after="0" w:line="240" w:lineRule="auto"/>
      </w:pPr>
      <w:r>
        <w:separator/>
      </w:r>
    </w:p>
  </w:footnote>
  <w:footnote w:type="continuationSeparator" w:id="0">
    <w:p w:rsidR="00263F78" w:rsidRDefault="00263F78" w:rsidP="00FC19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16B6854"/>
    <w:multiLevelType w:val="multilevel"/>
    <w:tmpl w:val="373A07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86B733A"/>
    <w:multiLevelType w:val="multilevel"/>
    <w:tmpl w:val="73E46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6CAD6B8C"/>
    <w:multiLevelType w:val="multilevel"/>
    <w:tmpl w:val="5B5095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2BC7913"/>
    <w:multiLevelType w:val="multilevel"/>
    <w:tmpl w:val="5BB827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71F2"/>
    <w:rsid w:val="00051720"/>
    <w:rsid w:val="00062FE5"/>
    <w:rsid w:val="000927D3"/>
    <w:rsid w:val="000B6729"/>
    <w:rsid w:val="000D30F0"/>
    <w:rsid w:val="000D4028"/>
    <w:rsid w:val="00116B7D"/>
    <w:rsid w:val="00137554"/>
    <w:rsid w:val="00147F19"/>
    <w:rsid w:val="001957FC"/>
    <w:rsid w:val="001D1131"/>
    <w:rsid w:val="001D6C89"/>
    <w:rsid w:val="0023723F"/>
    <w:rsid w:val="00263F78"/>
    <w:rsid w:val="002A3F36"/>
    <w:rsid w:val="002B1482"/>
    <w:rsid w:val="00331FF4"/>
    <w:rsid w:val="00375C90"/>
    <w:rsid w:val="0039599A"/>
    <w:rsid w:val="00467066"/>
    <w:rsid w:val="004D2B14"/>
    <w:rsid w:val="00530E69"/>
    <w:rsid w:val="005471F2"/>
    <w:rsid w:val="006649C2"/>
    <w:rsid w:val="006924FE"/>
    <w:rsid w:val="007048E5"/>
    <w:rsid w:val="00741977"/>
    <w:rsid w:val="0075172A"/>
    <w:rsid w:val="00767433"/>
    <w:rsid w:val="008A4F51"/>
    <w:rsid w:val="008D0A87"/>
    <w:rsid w:val="00996FB3"/>
    <w:rsid w:val="009B0878"/>
    <w:rsid w:val="009E30DE"/>
    <w:rsid w:val="00A933B7"/>
    <w:rsid w:val="00B576C8"/>
    <w:rsid w:val="00B83E01"/>
    <w:rsid w:val="00B9644F"/>
    <w:rsid w:val="00C02040"/>
    <w:rsid w:val="00CD08F5"/>
    <w:rsid w:val="00D54556"/>
    <w:rsid w:val="00EA5D51"/>
    <w:rsid w:val="00F124CB"/>
    <w:rsid w:val="00FC1985"/>
    <w:rsid w:val="00FC7288"/>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4A910"/>
  <w15:docId w15:val="{D05F92F7-FC72-4685-8056-7C38B06C5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51720"/>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FC1985"/>
    <w:rPr>
      <w:color w:val="0563C1" w:themeColor="hyperlink"/>
      <w:u w:val="single"/>
    </w:rPr>
  </w:style>
  <w:style w:type="paragraph" w:styleId="Zhlav">
    <w:name w:val="header"/>
    <w:basedOn w:val="Normln"/>
    <w:link w:val="ZhlavChar"/>
    <w:uiPriority w:val="99"/>
    <w:unhideWhenUsed/>
    <w:rsid w:val="00FC198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C1985"/>
  </w:style>
  <w:style w:type="paragraph" w:styleId="Zpat">
    <w:name w:val="footer"/>
    <w:basedOn w:val="Normln"/>
    <w:link w:val="ZpatChar"/>
    <w:uiPriority w:val="99"/>
    <w:unhideWhenUsed/>
    <w:rsid w:val="00FC1985"/>
    <w:pPr>
      <w:tabs>
        <w:tab w:val="center" w:pos="4536"/>
        <w:tab w:val="right" w:pos="9072"/>
      </w:tabs>
      <w:spacing w:after="0" w:line="240" w:lineRule="auto"/>
    </w:pPr>
  </w:style>
  <w:style w:type="character" w:customStyle="1" w:styleId="ZpatChar">
    <w:name w:val="Zápatí Char"/>
    <w:basedOn w:val="Standardnpsmoodstavce"/>
    <w:link w:val="Zpat"/>
    <w:uiPriority w:val="99"/>
    <w:rsid w:val="00FC1985"/>
  </w:style>
  <w:style w:type="character" w:styleId="Sledovanodkaz">
    <w:name w:val="FollowedHyperlink"/>
    <w:basedOn w:val="Standardnpsmoodstavce"/>
    <w:uiPriority w:val="99"/>
    <w:semiHidden/>
    <w:unhideWhenUsed/>
    <w:rsid w:val="00B9644F"/>
    <w:rPr>
      <w:color w:val="954F72" w:themeColor="followedHyperlink"/>
      <w:u w:val="single"/>
    </w:rPr>
  </w:style>
  <w:style w:type="character" w:styleId="Nevyeenzmnka">
    <w:name w:val="Unresolved Mention"/>
    <w:basedOn w:val="Standardnpsmoodstavce"/>
    <w:uiPriority w:val="99"/>
    <w:semiHidden/>
    <w:unhideWhenUsed/>
    <w:rsid w:val="00B964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0165317">
      <w:bodyDiv w:val="1"/>
      <w:marLeft w:val="0"/>
      <w:marRight w:val="120"/>
      <w:marTop w:val="0"/>
      <w:marBottom w:val="0"/>
      <w:divBdr>
        <w:top w:val="none" w:sz="0" w:space="0" w:color="auto"/>
        <w:left w:val="none" w:sz="0" w:space="0" w:color="auto"/>
        <w:bottom w:val="none" w:sz="0" w:space="0" w:color="auto"/>
        <w:right w:val="none" w:sz="0" w:space="0" w:color="auto"/>
      </w:divBdr>
      <w:divsChild>
        <w:div w:id="1317107004">
          <w:marLeft w:val="0"/>
          <w:marRight w:val="0"/>
          <w:marTop w:val="0"/>
          <w:marBottom w:val="0"/>
          <w:divBdr>
            <w:top w:val="none" w:sz="0" w:space="0" w:color="auto"/>
            <w:left w:val="none" w:sz="0" w:space="0" w:color="auto"/>
            <w:bottom w:val="none" w:sz="0" w:space="0" w:color="auto"/>
            <w:right w:val="none" w:sz="0" w:space="0" w:color="auto"/>
          </w:divBdr>
          <w:divsChild>
            <w:div w:id="1429884455">
              <w:marLeft w:val="0"/>
              <w:marRight w:val="0"/>
              <w:marTop w:val="0"/>
              <w:marBottom w:val="0"/>
              <w:divBdr>
                <w:top w:val="none" w:sz="0" w:space="0" w:color="auto"/>
                <w:left w:val="none" w:sz="0" w:space="0" w:color="auto"/>
                <w:bottom w:val="none" w:sz="0" w:space="0" w:color="auto"/>
                <w:right w:val="none" w:sz="0" w:space="0" w:color="auto"/>
              </w:divBdr>
              <w:divsChild>
                <w:div w:id="180415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752288">
      <w:bodyDiv w:val="1"/>
      <w:marLeft w:val="0"/>
      <w:marRight w:val="0"/>
      <w:marTop w:val="0"/>
      <w:marBottom w:val="0"/>
      <w:divBdr>
        <w:top w:val="none" w:sz="0" w:space="0" w:color="auto"/>
        <w:left w:val="none" w:sz="0" w:space="0" w:color="auto"/>
        <w:bottom w:val="none" w:sz="0" w:space="0" w:color="auto"/>
        <w:right w:val="none" w:sz="0" w:space="0" w:color="auto"/>
      </w:divBdr>
      <w:divsChild>
        <w:div w:id="918370101">
          <w:marLeft w:val="0"/>
          <w:marRight w:val="0"/>
          <w:marTop w:val="0"/>
          <w:marBottom w:val="675"/>
          <w:divBdr>
            <w:top w:val="none" w:sz="0" w:space="0" w:color="auto"/>
            <w:left w:val="none" w:sz="0" w:space="0" w:color="auto"/>
            <w:bottom w:val="none" w:sz="0" w:space="0" w:color="auto"/>
            <w:right w:val="none" w:sz="0" w:space="0" w:color="auto"/>
          </w:divBdr>
          <w:divsChild>
            <w:div w:id="1843231462">
              <w:marLeft w:val="0"/>
              <w:marRight w:val="0"/>
              <w:marTop w:val="0"/>
              <w:marBottom w:val="400"/>
              <w:divBdr>
                <w:top w:val="none" w:sz="0" w:space="0" w:color="auto"/>
                <w:left w:val="none" w:sz="0" w:space="0" w:color="auto"/>
                <w:bottom w:val="none" w:sz="0" w:space="0" w:color="auto"/>
                <w:right w:val="none" w:sz="0" w:space="0" w:color="auto"/>
              </w:divBdr>
              <w:divsChild>
                <w:div w:id="473646675">
                  <w:marLeft w:val="0"/>
                  <w:marRight w:val="0"/>
                  <w:marTop w:val="0"/>
                  <w:marBottom w:val="80"/>
                  <w:divBdr>
                    <w:top w:val="none" w:sz="0" w:space="0" w:color="auto"/>
                    <w:left w:val="none" w:sz="0" w:space="0" w:color="auto"/>
                    <w:bottom w:val="none" w:sz="0" w:space="0" w:color="auto"/>
                    <w:right w:val="none" w:sz="0" w:space="0" w:color="auto"/>
                  </w:divBdr>
                  <w:divsChild>
                    <w:div w:id="953246461">
                      <w:marLeft w:val="0"/>
                      <w:marRight w:val="0"/>
                      <w:marTop w:val="0"/>
                      <w:marBottom w:val="0"/>
                      <w:divBdr>
                        <w:top w:val="none" w:sz="0" w:space="0" w:color="auto"/>
                        <w:left w:val="none" w:sz="0" w:space="0" w:color="auto"/>
                        <w:bottom w:val="none" w:sz="0" w:space="0" w:color="auto"/>
                        <w:right w:val="none" w:sz="0" w:space="0" w:color="auto"/>
                      </w:divBdr>
                    </w:div>
                  </w:divsChild>
                </w:div>
                <w:div w:id="234239570">
                  <w:marLeft w:val="0"/>
                  <w:marRight w:val="0"/>
                  <w:marTop w:val="0"/>
                  <w:marBottom w:val="0"/>
                  <w:divBdr>
                    <w:top w:val="none" w:sz="0" w:space="0" w:color="auto"/>
                    <w:left w:val="none" w:sz="0" w:space="0" w:color="auto"/>
                    <w:bottom w:val="none" w:sz="0" w:space="0" w:color="auto"/>
                    <w:right w:val="none" w:sz="0" w:space="0" w:color="auto"/>
                  </w:divBdr>
                </w:div>
              </w:divsChild>
            </w:div>
            <w:div w:id="1773278202">
              <w:marLeft w:val="0"/>
              <w:marRight w:val="0"/>
              <w:marTop w:val="0"/>
              <w:marBottom w:val="0"/>
              <w:divBdr>
                <w:top w:val="none" w:sz="0" w:space="0" w:color="auto"/>
                <w:left w:val="none" w:sz="0" w:space="0" w:color="auto"/>
                <w:bottom w:val="none" w:sz="0" w:space="0" w:color="auto"/>
                <w:right w:val="none" w:sz="0" w:space="0" w:color="auto"/>
              </w:divBdr>
            </w:div>
            <w:div w:id="396322287">
              <w:marLeft w:val="0"/>
              <w:marRight w:val="0"/>
              <w:marTop w:val="720"/>
              <w:marBottom w:val="0"/>
              <w:divBdr>
                <w:top w:val="none" w:sz="0" w:space="0" w:color="auto"/>
                <w:left w:val="none" w:sz="0" w:space="0" w:color="auto"/>
                <w:bottom w:val="none" w:sz="0" w:space="0" w:color="auto"/>
                <w:right w:val="none" w:sz="0" w:space="0" w:color="auto"/>
              </w:divBdr>
            </w:div>
          </w:divsChild>
        </w:div>
        <w:div w:id="989748092">
          <w:marLeft w:val="0"/>
          <w:marRight w:val="0"/>
          <w:marTop w:val="0"/>
          <w:marBottom w:val="675"/>
          <w:divBdr>
            <w:top w:val="none" w:sz="0" w:space="0" w:color="auto"/>
            <w:left w:val="none" w:sz="0" w:space="0" w:color="auto"/>
            <w:bottom w:val="none" w:sz="0" w:space="0" w:color="auto"/>
            <w:right w:val="none" w:sz="0" w:space="0" w:color="auto"/>
          </w:divBdr>
          <w:divsChild>
            <w:div w:id="181090076">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ivadlox10.cz" TargetMode="External"/><Relationship Id="rId5" Type="http://schemas.openxmlformats.org/officeDocument/2006/relationships/webSettings" Target="webSettings.xml"/><Relationship Id="rId10" Type="http://schemas.openxmlformats.org/officeDocument/2006/relationships/hyperlink" Target="mailto:ringX10@divadlox10.cz"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FE995E-DBEE-4123-AE09-B176AC508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629</Words>
  <Characters>3715</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Divadlo X10</Company>
  <LinksUpToDate>false</LinksUpToDate>
  <CharactersWithSpaces>4336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Lenka Havlíková</dc:creator>
  <cp:keywords/>
  <dc:description/>
  <cp:lastModifiedBy>Microsoft Office User</cp:lastModifiedBy>
  <cp:revision>5</cp:revision>
  <dcterms:created xsi:type="dcterms:W3CDTF">2020-06-10T07:38:00Z</dcterms:created>
  <dcterms:modified xsi:type="dcterms:W3CDTF">2020-06-18T09:00:00Z</dcterms:modified>
</cp:coreProperties>
</file>