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F3" w:rsidRPr="00A303F3" w:rsidRDefault="00A303F3" w:rsidP="008C7C9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eorgia" w:hAnsi="Georgia" w:cs="Times New Roman"/>
          <w:b/>
          <w:sz w:val="40"/>
          <w:szCs w:val="40"/>
          <w:lang w:val="sk-SK"/>
        </w:rPr>
      </w:pPr>
      <w:proofErr w:type="spellStart"/>
      <w:r w:rsidRPr="00A303F3">
        <w:rPr>
          <w:rFonts w:ascii="Georgia" w:hAnsi="Georgia" w:cs="Times New Roman"/>
          <w:b/>
          <w:sz w:val="40"/>
          <w:szCs w:val="40"/>
          <w:lang w:val="sk-SK"/>
        </w:rPr>
        <w:t>Otevírané</w:t>
      </w:r>
      <w:proofErr w:type="spellEnd"/>
      <w:r w:rsidRPr="00A303F3">
        <w:rPr>
          <w:rFonts w:ascii="Georgia" w:hAnsi="Georgia" w:cs="Times New Roman"/>
          <w:b/>
          <w:sz w:val="40"/>
          <w:szCs w:val="40"/>
          <w:lang w:val="sk-SK"/>
        </w:rPr>
        <w:t xml:space="preserve"> obory </w:t>
      </w:r>
      <w:proofErr w:type="spellStart"/>
      <w:r w:rsidRPr="00A303F3">
        <w:rPr>
          <w:rFonts w:ascii="Georgia" w:hAnsi="Georgia" w:cs="Times New Roman"/>
          <w:b/>
          <w:sz w:val="40"/>
          <w:szCs w:val="40"/>
          <w:lang w:val="sk-SK"/>
        </w:rPr>
        <w:t>pro</w:t>
      </w:r>
      <w:proofErr w:type="spellEnd"/>
      <w:r w:rsidRPr="00A303F3">
        <w:rPr>
          <w:rFonts w:ascii="Georgia" w:hAnsi="Georgia" w:cs="Times New Roman"/>
          <w:b/>
          <w:sz w:val="40"/>
          <w:szCs w:val="40"/>
          <w:lang w:val="sk-SK"/>
        </w:rPr>
        <w:t xml:space="preserve"> školní rok 2020/2021</w:t>
      </w:r>
    </w:p>
    <w:p w:rsidR="00A303F3" w:rsidRDefault="00A303F3" w:rsidP="008C7C9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eorgia" w:hAnsi="Georgia" w:cs="Times New Roman"/>
          <w:sz w:val="28"/>
          <w:szCs w:val="28"/>
          <w:lang w:val="sk-SK"/>
        </w:rPr>
      </w:pPr>
    </w:p>
    <w:p w:rsidR="008C7C9A" w:rsidRPr="00A303F3" w:rsidRDefault="009F244A" w:rsidP="008C7C9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Georgia" w:hAnsi="Georgia" w:cs="Times New Roman"/>
          <w:sz w:val="28"/>
          <w:szCs w:val="28"/>
          <w:lang w:val="sk-SK"/>
        </w:rPr>
      </w:pPr>
      <w:r w:rsidRPr="00A303F3">
        <w:rPr>
          <w:rFonts w:ascii="Georgia" w:hAnsi="Georgia" w:cs="Times New Roman"/>
          <w:noProof/>
          <w:sz w:val="28"/>
          <w:szCs w:val="28"/>
          <w:lang w:eastAsia="cs-CZ"/>
        </w:rPr>
        <w:drawing>
          <wp:inline distT="0" distB="0" distL="0" distR="0">
            <wp:extent cx="1237311" cy="797442"/>
            <wp:effectExtent l="19050" t="0" r="939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93" cy="80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"/>
      </w:tblGrid>
      <w:tr w:rsidR="008C7C9A" w:rsidRPr="00A303F3" w:rsidTr="008C7C9A">
        <w:trPr>
          <w:trHeight w:val="283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8C7C9A" w:rsidRPr="00A303F3" w:rsidRDefault="008C7C9A" w:rsidP="008C7C9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eorgia" w:hAnsi="Georgia" w:cs="Times New Roman"/>
                <w:sz w:val="28"/>
                <w:szCs w:val="28"/>
                <w:lang w:val="sk-SK"/>
              </w:rPr>
            </w:pPr>
          </w:p>
        </w:tc>
      </w:tr>
    </w:tbl>
    <w:p w:rsidR="002F1525" w:rsidRPr="00A303F3" w:rsidRDefault="008C7C9A">
      <w:pPr>
        <w:rPr>
          <w:rFonts w:ascii="Georgia" w:hAnsi="Georgia" w:cs="Times New Roman"/>
          <w:sz w:val="28"/>
          <w:szCs w:val="28"/>
        </w:rPr>
      </w:pPr>
      <w:r w:rsidRPr="00A303F3">
        <w:rPr>
          <w:rFonts w:ascii="Georgia" w:hAnsi="Georgia" w:cs="Times New Roman"/>
          <w:sz w:val="28"/>
          <w:szCs w:val="28"/>
        </w:rPr>
        <w:t>Vážení přátelé,</w:t>
      </w:r>
      <w:r w:rsidRPr="00A303F3">
        <w:rPr>
          <w:rFonts w:ascii="Georgia" w:hAnsi="Georgia" w:cs="Times New Roman"/>
          <w:sz w:val="28"/>
          <w:szCs w:val="28"/>
        </w:rPr>
        <w:br/>
      </w:r>
      <w:r w:rsidRPr="00A303F3">
        <w:rPr>
          <w:rStyle w:val="Siln"/>
          <w:rFonts w:ascii="Georgia" w:hAnsi="Georgia" w:cs="Times New Roman"/>
          <w:sz w:val="28"/>
          <w:szCs w:val="28"/>
        </w:rPr>
        <w:t xml:space="preserve">Akademie sociálního umění </w:t>
      </w:r>
      <w:proofErr w:type="spellStart"/>
      <w:r w:rsidRPr="00A303F3">
        <w:rPr>
          <w:rStyle w:val="Siln"/>
          <w:rFonts w:ascii="Georgia" w:hAnsi="Georgia" w:cs="Times New Roman"/>
          <w:sz w:val="28"/>
          <w:szCs w:val="28"/>
        </w:rPr>
        <w:t>Tabor</w:t>
      </w:r>
      <w:proofErr w:type="spellEnd"/>
      <w:r w:rsidRPr="00A303F3">
        <w:rPr>
          <w:rFonts w:ascii="Georgia" w:hAnsi="Georgia" w:cs="Times New Roman"/>
          <w:sz w:val="28"/>
          <w:szCs w:val="28"/>
        </w:rPr>
        <w:t xml:space="preserve"> </w:t>
      </w:r>
      <w:r w:rsidRPr="00A303F3">
        <w:rPr>
          <w:rStyle w:val="Siln"/>
          <w:rFonts w:ascii="Georgia" w:hAnsi="Georgia" w:cs="Times New Roman"/>
          <w:sz w:val="28"/>
          <w:szCs w:val="28"/>
        </w:rPr>
        <w:t>se sídlem v Praze</w:t>
      </w:r>
      <w:r w:rsidRPr="00A303F3">
        <w:rPr>
          <w:rFonts w:ascii="Georgia" w:hAnsi="Georgia" w:cs="Times New Roman"/>
          <w:sz w:val="28"/>
          <w:szCs w:val="28"/>
        </w:rPr>
        <w:t xml:space="preserve"> (</w:t>
      </w:r>
      <w:hyperlink r:id="rId5" w:tgtFrame="_blank" w:history="1">
        <w:r w:rsidRPr="00A303F3">
          <w:rPr>
            <w:rStyle w:val="Hypertextovodkaz"/>
            <w:rFonts w:ascii="Georgia" w:hAnsi="Georgia" w:cs="Times New Roman"/>
            <w:color w:val="700000"/>
            <w:sz w:val="28"/>
            <w:szCs w:val="28"/>
            <w:u w:val="none"/>
          </w:rPr>
          <w:t>www.akademietabor.cz »</w:t>
        </w:r>
      </w:hyperlink>
      <w:r w:rsidRPr="00A303F3">
        <w:rPr>
          <w:rFonts w:ascii="Georgia" w:hAnsi="Georgia" w:cs="Times New Roman"/>
          <w:sz w:val="28"/>
          <w:szCs w:val="28"/>
        </w:rPr>
        <w:t xml:space="preserve">) nabízí studijní obory v oblasti </w:t>
      </w:r>
      <w:proofErr w:type="spellStart"/>
      <w:r w:rsidRPr="00A303F3">
        <w:rPr>
          <w:rFonts w:ascii="Georgia" w:hAnsi="Georgia" w:cs="Times New Roman"/>
          <w:sz w:val="28"/>
          <w:szCs w:val="28"/>
        </w:rPr>
        <w:t>anthroposofické</w:t>
      </w:r>
      <w:proofErr w:type="spellEnd"/>
      <w:r w:rsidRPr="00A303F3">
        <w:rPr>
          <w:rFonts w:ascii="Georgia" w:hAnsi="Georgia" w:cs="Times New Roman"/>
          <w:sz w:val="28"/>
          <w:szCs w:val="28"/>
        </w:rPr>
        <w:t xml:space="preserve"> léčebné pedagogiky, sociální a umělecké terapie. Tyto obory jsou vhodné pro ty, kteří mají zájem uplatnit se ve všech profesích, kde je pracováno s člověkem v jeho nejrůznějších životních i sociálních situacích (školky, školy, dětská zařízení, podniky, terapeutika, nemocnice atp.).</w:t>
      </w:r>
      <w:r w:rsidRPr="00A303F3">
        <w:rPr>
          <w:rFonts w:ascii="Georgia" w:hAnsi="Georgia" w:cs="Times New Roman"/>
          <w:sz w:val="28"/>
          <w:szCs w:val="28"/>
        </w:rPr>
        <w:br/>
      </w:r>
      <w:r w:rsidRPr="00A303F3">
        <w:rPr>
          <w:rFonts w:ascii="Georgia" w:hAnsi="Georgia" w:cs="Times New Roman"/>
          <w:sz w:val="28"/>
          <w:szCs w:val="28"/>
        </w:rPr>
        <w:br/>
        <w:t>V rámci studia je důraz kladen na vlastní prožitek spojený s procesem sebepoznání, který je podstatný nejen v sociální oblasti, ale ve všech oblastech lidského působení.</w:t>
      </w:r>
      <w:r w:rsidRPr="00A303F3">
        <w:rPr>
          <w:rFonts w:ascii="Georgia" w:hAnsi="Georgia" w:cs="Times New Roman"/>
          <w:sz w:val="28"/>
          <w:szCs w:val="28"/>
        </w:rPr>
        <w:br/>
      </w:r>
      <w:r w:rsidRPr="00A303F3">
        <w:rPr>
          <w:rFonts w:ascii="Georgia" w:hAnsi="Georgia" w:cs="Times New Roman"/>
          <w:sz w:val="28"/>
          <w:szCs w:val="28"/>
        </w:rPr>
        <w:br/>
        <w:t xml:space="preserve">V novém školním roce </w:t>
      </w:r>
      <w:r w:rsidR="00A303F3" w:rsidRPr="00A303F3">
        <w:rPr>
          <w:rStyle w:val="Siln"/>
          <w:rFonts w:ascii="Georgia" w:hAnsi="Georgia" w:cs="Times New Roman"/>
          <w:sz w:val="28"/>
          <w:szCs w:val="28"/>
        </w:rPr>
        <w:t>2020</w:t>
      </w:r>
      <w:r w:rsidRPr="00A303F3">
        <w:rPr>
          <w:rStyle w:val="Siln"/>
          <w:rFonts w:ascii="Georgia" w:hAnsi="Georgia" w:cs="Times New Roman"/>
          <w:sz w:val="28"/>
          <w:szCs w:val="28"/>
        </w:rPr>
        <w:t xml:space="preserve"> / 20</w:t>
      </w:r>
      <w:r w:rsidR="00A303F3" w:rsidRPr="00A303F3">
        <w:rPr>
          <w:rStyle w:val="Siln"/>
          <w:rFonts w:ascii="Georgia" w:hAnsi="Georgia" w:cs="Times New Roman"/>
          <w:sz w:val="28"/>
          <w:szCs w:val="28"/>
        </w:rPr>
        <w:t>21</w:t>
      </w:r>
      <w:r w:rsidRPr="00A303F3">
        <w:rPr>
          <w:rFonts w:ascii="Georgia" w:hAnsi="Georgia" w:cs="Times New Roman"/>
          <w:sz w:val="28"/>
          <w:szCs w:val="28"/>
        </w:rPr>
        <w:t xml:space="preserve"> nabízíme tyto obory:</w:t>
      </w:r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r w:rsidRPr="00A303F3">
        <w:rPr>
          <w:rStyle w:val="Siln"/>
          <w:rFonts w:ascii="Georgia" w:hAnsi="Georgia" w:cs="Times New Roman"/>
          <w:sz w:val="28"/>
          <w:szCs w:val="28"/>
        </w:rPr>
        <w:t>Denní studium:</w:t>
      </w:r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hyperlink r:id="rId6" w:tgtFrame="_blank" w:history="1">
        <w:r w:rsidRPr="00A303F3">
          <w:rPr>
            <w:rStyle w:val="Hypertextovodkaz"/>
            <w:rFonts w:ascii="Georgia" w:hAnsi="Georgia" w:cs="Times New Roman"/>
            <w:color w:val="800000"/>
            <w:sz w:val="28"/>
            <w:szCs w:val="28"/>
            <w:u w:val="none"/>
          </w:rPr>
          <w:t>Léčebná pedagogika, sociální a umělecká terapie »</w:t>
        </w:r>
      </w:hyperlink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r w:rsidRPr="00A303F3">
        <w:rPr>
          <w:rFonts w:ascii="Georgia" w:hAnsi="Georgia" w:cs="Times New Roman"/>
          <w:sz w:val="28"/>
          <w:szCs w:val="28"/>
        </w:rPr>
        <w:br/>
      </w:r>
      <w:r w:rsidRPr="00A303F3">
        <w:rPr>
          <w:rStyle w:val="Siln"/>
          <w:rFonts w:ascii="Georgia" w:hAnsi="Georgia" w:cs="Times New Roman"/>
          <w:sz w:val="28"/>
          <w:szCs w:val="28"/>
        </w:rPr>
        <w:t>Kombinované (dálkové) studium:</w:t>
      </w:r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hyperlink r:id="rId7" w:tgtFrame="_blank" w:history="1">
        <w:r w:rsidRPr="00A303F3">
          <w:rPr>
            <w:rStyle w:val="Hypertextovodkaz"/>
            <w:rFonts w:ascii="Georgia" w:hAnsi="Georgia" w:cs="Times New Roman"/>
            <w:color w:val="800000"/>
            <w:sz w:val="28"/>
            <w:szCs w:val="28"/>
            <w:u w:val="none"/>
          </w:rPr>
          <w:t>Osobnostně transformační studium – obor Léčebná pedagogika, sociální a umělecká terapie »</w:t>
        </w:r>
      </w:hyperlink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hyperlink r:id="rId8" w:tgtFrame="_blank" w:history="1">
        <w:r w:rsidRPr="00A303F3">
          <w:rPr>
            <w:rStyle w:val="Hypertextovodkaz"/>
            <w:rFonts w:ascii="Georgia" w:hAnsi="Georgia" w:cs="Times New Roman"/>
            <w:color w:val="800000"/>
            <w:sz w:val="28"/>
            <w:szCs w:val="28"/>
            <w:u w:val="none"/>
          </w:rPr>
          <w:t>Nauka o Psyché a Logu »</w:t>
        </w:r>
      </w:hyperlink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r w:rsidRPr="00A303F3">
        <w:rPr>
          <w:rFonts w:ascii="Georgia" w:hAnsi="Georgia" w:cs="Times New Roman"/>
          <w:color w:val="333333"/>
          <w:sz w:val="28"/>
          <w:szCs w:val="28"/>
        </w:rPr>
        <w:br/>
      </w:r>
      <w:r w:rsidRPr="00A303F3">
        <w:rPr>
          <w:rStyle w:val="Siln"/>
          <w:rFonts w:ascii="Georgia" w:hAnsi="Georgia" w:cs="Times New Roman"/>
          <w:sz w:val="28"/>
          <w:szCs w:val="28"/>
        </w:rPr>
        <w:t>Den otevřených dveří:</w:t>
      </w:r>
      <w:r w:rsidR="00A303F3" w:rsidRPr="00A303F3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="00A303F3" w:rsidRPr="00A303F3">
        <w:rPr>
          <w:rFonts w:ascii="Georgia" w:hAnsi="Georgia" w:cs="Times New Roman"/>
          <w:sz w:val="28"/>
          <w:szCs w:val="28"/>
        </w:rPr>
        <w:t>3.3</w:t>
      </w:r>
      <w:proofErr w:type="gramEnd"/>
      <w:r w:rsidR="00A303F3" w:rsidRPr="00A303F3">
        <w:rPr>
          <w:rFonts w:ascii="Georgia" w:hAnsi="Georgia" w:cs="Times New Roman"/>
          <w:sz w:val="28"/>
          <w:szCs w:val="28"/>
        </w:rPr>
        <w:t xml:space="preserve">. </w:t>
      </w:r>
      <w:r w:rsidR="00A303F3">
        <w:rPr>
          <w:rFonts w:ascii="Georgia" w:hAnsi="Georgia" w:cs="Times New Roman"/>
          <w:sz w:val="28"/>
          <w:szCs w:val="28"/>
        </w:rPr>
        <w:t>2020</w:t>
      </w:r>
    </w:p>
    <w:p w:rsidR="00A303F3" w:rsidRPr="00A303F3" w:rsidRDefault="00A303F3">
      <w:pPr>
        <w:rPr>
          <w:rFonts w:ascii="Georgia" w:hAnsi="Georgia" w:cs="Times New Roman"/>
          <w:sz w:val="28"/>
          <w:szCs w:val="28"/>
        </w:rPr>
      </w:pPr>
      <w:r w:rsidRPr="00A303F3">
        <w:rPr>
          <w:rFonts w:ascii="Georgia" w:hAnsi="Georgia" w:cs="Times New Roman"/>
          <w:b/>
          <w:sz w:val="28"/>
          <w:szCs w:val="28"/>
        </w:rPr>
        <w:t>Přijímací pohovory:</w:t>
      </w:r>
      <w:r w:rsidRPr="00A303F3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Pr="00A303F3">
        <w:rPr>
          <w:rFonts w:ascii="Georgia" w:hAnsi="Georgia" w:cs="Times New Roman"/>
          <w:sz w:val="28"/>
          <w:szCs w:val="28"/>
        </w:rPr>
        <w:t>18.3. 2020</w:t>
      </w:r>
      <w:proofErr w:type="gramEnd"/>
    </w:p>
    <w:p w:rsidR="008C7C9A" w:rsidRPr="00A303F3" w:rsidRDefault="008C7C9A">
      <w:pPr>
        <w:rPr>
          <w:rFonts w:ascii="Georgia" w:hAnsi="Georgia" w:cs="Times New Roman"/>
          <w:sz w:val="28"/>
          <w:szCs w:val="28"/>
        </w:rPr>
      </w:pPr>
    </w:p>
    <w:p w:rsidR="008C7C9A" w:rsidRPr="00A303F3" w:rsidRDefault="008C7C9A" w:rsidP="008C7C9A">
      <w:pPr>
        <w:rPr>
          <w:rFonts w:ascii="Georgia" w:hAnsi="Georgia" w:cs="Times New Roman"/>
          <w:sz w:val="28"/>
          <w:szCs w:val="28"/>
        </w:rPr>
      </w:pPr>
    </w:p>
    <w:sectPr w:rsidR="008C7C9A" w:rsidRPr="00A303F3" w:rsidSect="002F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C7C9A"/>
    <w:rsid w:val="002F1525"/>
    <w:rsid w:val="008C7C9A"/>
    <w:rsid w:val="00992B2D"/>
    <w:rsid w:val="009F244A"/>
    <w:rsid w:val="00A303F3"/>
    <w:rsid w:val="00E91FFA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C7C9A"/>
    <w:rPr>
      <w:color w:val="0782C1"/>
      <w:u w:val="single"/>
    </w:rPr>
  </w:style>
  <w:style w:type="character" w:styleId="Siln">
    <w:name w:val="Strong"/>
    <w:basedOn w:val="Standardnpsmoodstavce"/>
    <w:uiPriority w:val="22"/>
    <w:qFormat/>
    <w:rsid w:val="008C7C9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etabor.cz/studium/studijni-programy/nauka-o-psyche-a-lo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kademietabor.cz/studium/studijni-programy/osobnostne-transformacni-stud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ademietabor.cz/studium/studijni-programy/lecebna-pedagogika-umelecka-socialni-terapie" TargetMode="External"/><Relationship Id="rId5" Type="http://schemas.openxmlformats.org/officeDocument/2006/relationships/hyperlink" Target="http://www.akademietabor.cz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cp:lastPrinted>2020-02-11T09:02:00Z</cp:lastPrinted>
  <dcterms:created xsi:type="dcterms:W3CDTF">2020-02-11T10:11:00Z</dcterms:created>
  <dcterms:modified xsi:type="dcterms:W3CDTF">2020-02-11T10:11:00Z</dcterms:modified>
</cp:coreProperties>
</file>